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ליאת דהן חיון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CD44C0" w:rsidRDefault="00A74522">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8B33FD">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75DD9"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נתבעים</w:t>
                </w:r>
              </w:sdtContent>
            </w:sdt>
          </w:p>
        </w:tc>
        <w:tc>
          <w:tcPr>
            <w:tcW w:w="5571" w:type="dxa"/>
          </w:tcPr>
          <w:p w:rsidR="0094424E" w:rsidRPr="00E54CD9" w:rsidRDefault="00675DD9" w:rsidP="00DA67CE">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b/>
                  <w:bCs/>
                  <w:rtl/>
                </w:rPr>
                <w:alias w:val="1486"/>
                <w:tag w:val="1486"/>
                <w:id w:val="-309872140"/>
                <w:text w:multiLine="1"/>
              </w:sdtPr>
              <w:sdtEndPr/>
              <w:sdtContent>
                <w:r w:rsidR="00DA67CE">
                  <w:rPr>
                    <w:rFonts w:hint="cs"/>
                    <w:b/>
                    <w:bCs/>
                    <w:rtl/>
                  </w:rPr>
                  <w:t>המנוחה</w:t>
                </w:r>
                <w:r w:rsidR="00A74522" w:rsidRPr="00A74522">
                  <w:rPr>
                    <w:b/>
                    <w:bCs/>
                    <w:rtl/>
                  </w:rPr>
                  <w:br/>
                </w:r>
                <w:r w:rsidR="00A74522">
                  <w:rPr>
                    <w:rFonts w:hint="cs"/>
                    <w:b/>
                    <w:bCs/>
                    <w:rtl/>
                  </w:rPr>
                  <w:t xml:space="preserve">2. </w:t>
                </w:r>
                <w:r w:rsidR="00A74522" w:rsidRPr="00A74522">
                  <w:rPr>
                    <w:b/>
                    <w:bCs/>
                    <w:rtl/>
                  </w:rPr>
                  <w:t>האפוטרופוס הכללי מחוז חיפה והצפון</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61739897"/>
                <w:lock w:val="contentLocked"/>
                <w:placeholder>
                  <w:docPart w:val="29BBD408062D41728D690A1D9BD5B602"/>
                </w:placeholder>
                <w:text w:multiLine="1"/>
              </w:sdtPr>
              <w:sdtEndPr/>
              <w:sdtContent>
                <w:r w:rsidR="00064651">
                  <w:rPr>
                    <w:rFonts w:ascii="Arial" w:hAnsi="Arial" w:hint="eastAsia"/>
                    <w:b/>
                    <w:bCs/>
                    <w:noProof w:val="0"/>
                    <w:sz w:val="26"/>
                    <w:szCs w:val="26"/>
                    <w:rtl/>
                  </w:rPr>
                  <w:t>570000605</w:t>
                </w:r>
              </w:sdtContent>
            </w:sdt>
          </w:p>
          <w:p w:rsidR="0094424E" w:rsidRPr="00E54CD9" w:rsidRDefault="00675DD9" w:rsidP="00DA67CE">
            <w:pPr>
              <w:suppressLineNumbers/>
              <w:rPr>
                <w:rFonts w:ascii="Arial" w:hAnsi="Arial"/>
                <w:b/>
                <w:bCs/>
                <w:noProof w:val="0"/>
                <w:sz w:val="26"/>
                <w:szCs w:val="26"/>
                <w:rtl/>
              </w:rPr>
            </w:pPr>
            <w:sdt>
              <w:sdtPr>
                <w:rPr>
                  <w:rtl/>
                </w:rPr>
                <w:alias w:val="1571"/>
                <w:tag w:val="1571"/>
                <w:id w:val="2028906655"/>
                <w:text w:multiLine="1"/>
              </w:sdtPr>
              <w:sdtEndPr/>
              <w:sdtContent>
                <w:r w:rsidR="00A74522">
                  <w:rPr>
                    <w:rFonts w:ascii="Arial" w:hAnsi="Arial" w:hint="cs"/>
                    <w:b/>
                    <w:bCs/>
                    <w:noProof w:val="0"/>
                    <w:sz w:val="26"/>
                    <w:szCs w:val="26"/>
                    <w:rtl/>
                  </w:rPr>
                  <w:t>4</w:t>
                </w:r>
                <w:r w:rsidR="00DA67CE">
                  <w:rPr>
                    <w:rFonts w:ascii="Arial" w:hAnsi="Arial"/>
                    <w:b/>
                    <w:bCs/>
                    <w:noProof w:val="0"/>
                    <w:sz w:val="26"/>
                    <w:szCs w:val="26"/>
                    <w:rtl/>
                  </w:rPr>
                  <w:br/>
                </w:r>
              </w:sdtContent>
            </w:sdt>
          </w:p>
        </w:tc>
      </w:tr>
      <w:tr w:rsidR="00CF6BB7" w:rsidTr="00280865">
        <w:trPr>
          <w:jc w:val="center"/>
        </w:trPr>
        <w:tc>
          <w:tcPr>
            <w:tcW w:w="8820" w:type="dxa"/>
            <w:gridSpan w:val="3"/>
          </w:tcPr>
          <w:p w:rsidR="00CF6BB7" w:rsidRPr="00996935" w:rsidRDefault="00CF6BB7" w:rsidP="00D44968">
            <w:pPr>
              <w:suppressLineNumbers/>
              <w:rPr>
                <w:rtl/>
              </w:rPr>
            </w:pPr>
          </w:p>
          <w:p w:rsidR="00CF6BB7" w:rsidRPr="00996935" w:rsidRDefault="00CF6BB7" w:rsidP="00D44968">
            <w:pPr>
              <w:suppressLineNumbers/>
              <w:rPr>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C66BC1" w:rsidRDefault="008B33FD" w:rsidP="008B33FD">
      <w:pPr>
        <w:spacing w:line="360" w:lineRule="auto"/>
        <w:jc w:val="both"/>
        <w:rPr>
          <w:rFonts w:ascii="Arial" w:hAnsi="Arial"/>
          <w:b/>
          <w:bCs/>
          <w:noProof w:val="0"/>
          <w:rtl/>
        </w:rPr>
      </w:pPr>
      <w:bookmarkStart w:id="0" w:name="NGCSBookmark"/>
      <w:bookmarkEnd w:id="0"/>
      <w:r>
        <w:rPr>
          <w:rFonts w:ascii="Arial" w:hAnsi="Arial" w:hint="cs"/>
          <w:b/>
          <w:bCs/>
          <w:noProof w:val="0"/>
          <w:rtl/>
        </w:rPr>
        <w:t xml:space="preserve">עניינה של החלטתי </w:t>
      </w:r>
      <w:r w:rsidR="00C66BC1">
        <w:rPr>
          <w:rFonts w:ascii="Arial" w:hAnsi="Arial"/>
          <w:b/>
          <w:bCs/>
          <w:noProof w:val="0"/>
          <w:rtl/>
        </w:rPr>
        <w:t xml:space="preserve">בקשה לקיום דיון </w:t>
      </w:r>
      <w:r w:rsidR="007D7946">
        <w:rPr>
          <w:rFonts w:ascii="Arial" w:hAnsi="Arial" w:hint="cs"/>
          <w:b/>
          <w:bCs/>
          <w:noProof w:val="0"/>
          <w:rtl/>
        </w:rPr>
        <w:t xml:space="preserve">קדם משפט </w:t>
      </w:r>
      <w:r w:rsidR="00C66BC1">
        <w:rPr>
          <w:rFonts w:ascii="Arial" w:hAnsi="Arial"/>
          <w:b/>
          <w:bCs/>
          <w:noProof w:val="0"/>
          <w:rtl/>
        </w:rPr>
        <w:t>בדרך של היוועדות חזותית.</w:t>
      </w:r>
    </w:p>
    <w:p w:rsidR="00C66BC1" w:rsidRDefault="00C66BC1" w:rsidP="007D7946">
      <w:pPr>
        <w:jc w:val="both"/>
        <w:rPr>
          <w:rFonts w:ascii="Arial" w:hAnsi="Arial"/>
          <w:noProof w:val="0"/>
        </w:rPr>
      </w:pPr>
    </w:p>
    <w:p w:rsidR="00C66BC1" w:rsidRDefault="00C66BC1" w:rsidP="007A358C">
      <w:pPr>
        <w:spacing w:line="360" w:lineRule="auto"/>
        <w:jc w:val="both"/>
        <w:rPr>
          <w:rFonts w:ascii="Arial" w:hAnsi="Arial"/>
          <w:b/>
          <w:bCs/>
          <w:noProof w:val="0"/>
          <w:u w:val="single"/>
          <w:rtl/>
        </w:rPr>
      </w:pPr>
      <w:r>
        <w:rPr>
          <w:rFonts w:ascii="Arial" w:hAnsi="Arial"/>
          <w:b/>
          <w:bCs/>
          <w:noProof w:val="0"/>
          <w:u w:val="single"/>
          <w:rtl/>
        </w:rPr>
        <w:t xml:space="preserve">רקע </w:t>
      </w:r>
      <w:r w:rsidR="007A358C">
        <w:rPr>
          <w:rFonts w:ascii="Arial" w:hAnsi="Arial" w:hint="cs"/>
          <w:b/>
          <w:bCs/>
          <w:noProof w:val="0"/>
          <w:u w:val="single"/>
          <w:rtl/>
        </w:rPr>
        <w:t>;</w:t>
      </w:r>
    </w:p>
    <w:p w:rsidR="00C66BC1" w:rsidRDefault="00C66BC1" w:rsidP="007A358C">
      <w:pPr>
        <w:jc w:val="both"/>
        <w:rPr>
          <w:rFonts w:ascii="Arial" w:hAnsi="Arial"/>
          <w:noProof w:val="0"/>
          <w:rtl/>
        </w:rPr>
      </w:pPr>
    </w:p>
    <w:p w:rsidR="00C66BC1" w:rsidRDefault="008B33FD" w:rsidP="00DA67CE">
      <w:pPr>
        <w:pStyle w:val="ad"/>
        <w:numPr>
          <w:ilvl w:val="0"/>
          <w:numId w:val="2"/>
        </w:numPr>
        <w:spacing w:line="360" w:lineRule="auto"/>
        <w:jc w:val="both"/>
        <w:rPr>
          <w:rFonts w:ascii="Arial" w:hAnsi="Arial"/>
          <w:noProof w:val="0"/>
        </w:rPr>
      </w:pPr>
      <w:r>
        <w:rPr>
          <w:rFonts w:ascii="Arial" w:hAnsi="Arial" w:hint="cs"/>
          <w:noProof w:val="0"/>
          <w:rtl/>
        </w:rPr>
        <w:t xml:space="preserve">הנתבעים 3 ו- 4 </w:t>
      </w:r>
      <w:r>
        <w:rPr>
          <w:rFonts w:ascii="Arial" w:hAnsi="Arial"/>
          <w:noProof w:val="0"/>
          <w:rtl/>
        </w:rPr>
        <w:t>, אחים ביולוגים; התובעת</w:t>
      </w:r>
      <w:r>
        <w:rPr>
          <w:rFonts w:ascii="Arial" w:hAnsi="Arial" w:hint="cs"/>
          <w:noProof w:val="0"/>
          <w:rtl/>
        </w:rPr>
        <w:t xml:space="preserve"> </w:t>
      </w:r>
      <w:r w:rsidR="00C66BC1">
        <w:rPr>
          <w:rFonts w:ascii="Arial" w:hAnsi="Arial"/>
          <w:noProof w:val="0"/>
          <w:rtl/>
        </w:rPr>
        <w:t>והנתבעת</w:t>
      </w:r>
      <w:r>
        <w:rPr>
          <w:rFonts w:ascii="Arial" w:hAnsi="Arial" w:hint="cs"/>
          <w:noProof w:val="0"/>
          <w:rtl/>
        </w:rPr>
        <w:t xml:space="preserve"> 5</w:t>
      </w:r>
      <w:r w:rsidR="00C66BC1">
        <w:rPr>
          <w:rFonts w:ascii="Arial" w:hAnsi="Arial"/>
          <w:noProof w:val="0"/>
          <w:rtl/>
        </w:rPr>
        <w:t xml:space="preserve"> אח</w:t>
      </w:r>
      <w:r w:rsidR="007D7946">
        <w:rPr>
          <w:rFonts w:ascii="Arial" w:hAnsi="Arial"/>
          <w:noProof w:val="0"/>
          <w:rtl/>
        </w:rPr>
        <w:t>יות ביולוגיות, בנותיה של המנוחה</w:t>
      </w:r>
      <w:r w:rsidR="00DA67CE">
        <w:rPr>
          <w:rFonts w:ascii="Arial" w:hAnsi="Arial" w:hint="cs"/>
          <w:noProof w:val="0"/>
          <w:rtl/>
        </w:rPr>
        <w:t>***</w:t>
      </w:r>
      <w:r w:rsidR="00C66BC1">
        <w:rPr>
          <w:rFonts w:ascii="Arial" w:hAnsi="Arial"/>
          <w:noProof w:val="0"/>
          <w:rtl/>
        </w:rPr>
        <w:t xml:space="preserve"> (להלן:</w:t>
      </w:r>
      <w:r w:rsidR="00C66BC1">
        <w:rPr>
          <w:rFonts w:ascii="Arial" w:hAnsi="Arial"/>
          <w:b/>
          <w:bCs/>
          <w:noProof w:val="0"/>
          <w:rtl/>
        </w:rPr>
        <w:t>"המנוחה")</w:t>
      </w:r>
      <w:r w:rsidR="00C66BC1">
        <w:rPr>
          <w:rFonts w:ascii="Arial" w:hAnsi="Arial"/>
          <w:noProof w:val="0"/>
          <w:rtl/>
        </w:rPr>
        <w:t xml:space="preserve"> אשר הלכה לבית עולמה ביום </w:t>
      </w:r>
      <w:r w:rsidR="00DA67CE">
        <w:rPr>
          <w:rFonts w:ascii="Arial" w:hAnsi="Arial" w:hint="cs"/>
          <w:noProof w:val="0"/>
          <w:rtl/>
        </w:rPr>
        <w:t>0</w:t>
      </w:r>
      <w:r w:rsidR="00C66BC1">
        <w:rPr>
          <w:rFonts w:ascii="Arial" w:hAnsi="Arial"/>
          <w:noProof w:val="0"/>
          <w:rtl/>
        </w:rPr>
        <w:t xml:space="preserve">.1.23. אבי </w:t>
      </w:r>
      <w:r>
        <w:rPr>
          <w:rFonts w:ascii="Arial" w:hAnsi="Arial" w:hint="cs"/>
          <w:noProof w:val="0"/>
          <w:rtl/>
        </w:rPr>
        <w:t>הנתבעים 3 ו-4</w:t>
      </w:r>
      <w:r w:rsidR="00DA67CE">
        <w:rPr>
          <w:rFonts w:ascii="Arial" w:hAnsi="Arial" w:hint="cs"/>
          <w:noProof w:val="0"/>
          <w:rtl/>
        </w:rPr>
        <w:t>, מר ***</w:t>
      </w:r>
      <w:r w:rsidR="007D7946">
        <w:rPr>
          <w:rFonts w:ascii="Arial" w:hAnsi="Arial" w:hint="cs"/>
          <w:noProof w:val="0"/>
          <w:rtl/>
        </w:rPr>
        <w:t xml:space="preserve"> ז"ל </w:t>
      </w:r>
      <w:r>
        <w:rPr>
          <w:rFonts w:ascii="Arial" w:hAnsi="Arial" w:hint="cs"/>
          <w:noProof w:val="0"/>
          <w:rtl/>
        </w:rPr>
        <w:t xml:space="preserve"> </w:t>
      </w:r>
      <w:r w:rsidR="00C66BC1">
        <w:rPr>
          <w:rFonts w:ascii="Arial" w:hAnsi="Arial"/>
          <w:noProof w:val="0"/>
          <w:rtl/>
        </w:rPr>
        <w:t xml:space="preserve"> היה בעלה של המנוחה.</w:t>
      </w:r>
    </w:p>
    <w:p w:rsidR="008B33FD" w:rsidRPr="00DA67CE" w:rsidRDefault="008B33FD" w:rsidP="00E5776A">
      <w:pPr>
        <w:pStyle w:val="ad"/>
        <w:ind w:left="360"/>
        <w:jc w:val="both"/>
        <w:rPr>
          <w:rFonts w:ascii="Arial" w:hAnsi="Arial"/>
          <w:noProof w:val="0"/>
        </w:rPr>
      </w:pPr>
    </w:p>
    <w:p w:rsidR="00C66BC1" w:rsidRDefault="00C66BC1" w:rsidP="00C66BC1">
      <w:pPr>
        <w:pStyle w:val="ad"/>
        <w:numPr>
          <w:ilvl w:val="0"/>
          <w:numId w:val="2"/>
        </w:numPr>
        <w:spacing w:line="360" w:lineRule="auto"/>
        <w:jc w:val="both"/>
        <w:rPr>
          <w:rFonts w:ascii="Arial" w:hAnsi="Arial"/>
          <w:noProof w:val="0"/>
        </w:rPr>
      </w:pPr>
      <w:r>
        <w:rPr>
          <w:rFonts w:ascii="Arial" w:hAnsi="Arial"/>
          <w:noProof w:val="0"/>
          <w:rtl/>
        </w:rPr>
        <w:t>בעניינם של הצדדים מונחים לפניי ההליכים כדלקמן:</w:t>
      </w:r>
    </w:p>
    <w:p w:rsidR="00C66BC1" w:rsidRDefault="00C66BC1" w:rsidP="007A358C">
      <w:pPr>
        <w:pStyle w:val="ad"/>
        <w:numPr>
          <w:ilvl w:val="0"/>
          <w:numId w:val="3"/>
        </w:numPr>
        <w:spacing w:line="360" w:lineRule="auto"/>
        <w:ind w:left="782"/>
        <w:jc w:val="both"/>
        <w:rPr>
          <w:rFonts w:ascii="Arial" w:hAnsi="Arial"/>
          <w:noProof w:val="0"/>
        </w:rPr>
      </w:pPr>
      <w:r>
        <w:rPr>
          <w:rFonts w:ascii="Arial" w:hAnsi="Arial"/>
          <w:noProof w:val="0"/>
          <w:rtl/>
        </w:rPr>
        <w:t>בקשה</w:t>
      </w:r>
      <w:r w:rsidR="008B33FD">
        <w:rPr>
          <w:rFonts w:ascii="Arial" w:hAnsi="Arial"/>
          <w:noProof w:val="0"/>
          <w:rtl/>
        </w:rPr>
        <w:t xml:space="preserve"> לקיום צוואה אותה הגישה </w:t>
      </w:r>
      <w:r w:rsidR="008B33FD">
        <w:rPr>
          <w:rFonts w:ascii="Arial" w:hAnsi="Arial" w:hint="cs"/>
          <w:noProof w:val="0"/>
          <w:rtl/>
        </w:rPr>
        <w:t>התובעת</w:t>
      </w:r>
      <w:r w:rsidR="007A358C">
        <w:rPr>
          <w:rFonts w:ascii="Arial" w:hAnsi="Arial" w:hint="cs"/>
          <w:noProof w:val="0"/>
          <w:rtl/>
        </w:rPr>
        <w:t xml:space="preserve"> (להלן:</w:t>
      </w:r>
      <w:r w:rsidR="007A358C" w:rsidRPr="007A358C">
        <w:rPr>
          <w:rFonts w:ascii="Arial" w:hAnsi="Arial" w:hint="cs"/>
          <w:b/>
          <w:bCs/>
          <w:noProof w:val="0"/>
          <w:rtl/>
        </w:rPr>
        <w:t>"התובעת"</w:t>
      </w:r>
      <w:r w:rsidR="007A358C">
        <w:rPr>
          <w:rFonts w:ascii="Arial" w:hAnsi="Arial" w:hint="cs"/>
          <w:noProof w:val="0"/>
          <w:rtl/>
        </w:rPr>
        <w:t>)</w:t>
      </w:r>
      <w:r>
        <w:rPr>
          <w:rFonts w:ascii="Arial" w:hAnsi="Arial"/>
          <w:noProof w:val="0"/>
          <w:rtl/>
        </w:rPr>
        <w:t>, הזוכה היחידה  על פי הצוואה</w:t>
      </w:r>
      <w:r w:rsidR="007D7946">
        <w:rPr>
          <w:rFonts w:ascii="Arial" w:hAnsi="Arial" w:hint="cs"/>
          <w:noProof w:val="0"/>
          <w:rtl/>
        </w:rPr>
        <w:t xml:space="preserve"> (</w:t>
      </w:r>
      <w:r w:rsidR="007D7946">
        <w:rPr>
          <w:rFonts w:ascii="Arial" w:hAnsi="Arial"/>
          <w:noProof w:val="0"/>
          <w:rtl/>
        </w:rPr>
        <w:t>ת"ע 9193-02-23</w:t>
      </w:r>
      <w:r w:rsidR="007D7946">
        <w:rPr>
          <w:rFonts w:ascii="Arial" w:hAnsi="Arial" w:hint="cs"/>
          <w:noProof w:val="0"/>
          <w:rtl/>
        </w:rPr>
        <w:t xml:space="preserve"> )</w:t>
      </w:r>
      <w:r>
        <w:rPr>
          <w:rFonts w:ascii="Arial" w:hAnsi="Arial"/>
          <w:noProof w:val="0"/>
          <w:rtl/>
        </w:rPr>
        <w:t xml:space="preserve">. </w:t>
      </w:r>
    </w:p>
    <w:p w:rsidR="00C66BC1" w:rsidRDefault="00C66BC1" w:rsidP="007D7946">
      <w:pPr>
        <w:pStyle w:val="ad"/>
        <w:numPr>
          <w:ilvl w:val="0"/>
          <w:numId w:val="3"/>
        </w:numPr>
        <w:spacing w:line="360" w:lineRule="auto"/>
        <w:ind w:left="782"/>
        <w:jc w:val="both"/>
        <w:rPr>
          <w:rFonts w:ascii="Arial" w:hAnsi="Arial"/>
          <w:noProof w:val="0"/>
        </w:rPr>
      </w:pPr>
      <w:r>
        <w:rPr>
          <w:rFonts w:ascii="Arial" w:hAnsi="Arial"/>
          <w:noProof w:val="0"/>
          <w:rtl/>
        </w:rPr>
        <w:t xml:space="preserve">התנגדות לקיום צוואה אותה </w:t>
      </w:r>
      <w:r w:rsidR="008B33FD">
        <w:rPr>
          <w:rFonts w:ascii="Arial" w:hAnsi="Arial"/>
          <w:noProof w:val="0"/>
          <w:rtl/>
        </w:rPr>
        <w:t xml:space="preserve">הגישו </w:t>
      </w:r>
      <w:r w:rsidR="008B33FD">
        <w:rPr>
          <w:rFonts w:ascii="Arial" w:hAnsi="Arial" w:hint="cs"/>
          <w:noProof w:val="0"/>
          <w:rtl/>
        </w:rPr>
        <w:t>הנתבעים (להלן:</w:t>
      </w:r>
      <w:r w:rsidR="008B33FD" w:rsidRPr="008B33FD">
        <w:rPr>
          <w:rFonts w:ascii="Arial" w:hAnsi="Arial" w:hint="cs"/>
          <w:b/>
          <w:bCs/>
          <w:noProof w:val="0"/>
          <w:rtl/>
        </w:rPr>
        <w:t>"המתנגדים"</w:t>
      </w:r>
      <w:r w:rsidR="008B33FD">
        <w:rPr>
          <w:rFonts w:ascii="Arial" w:hAnsi="Arial" w:hint="cs"/>
          <w:noProof w:val="0"/>
          <w:rtl/>
        </w:rPr>
        <w:t>)</w:t>
      </w:r>
      <w:r w:rsidR="007D7946">
        <w:rPr>
          <w:rFonts w:ascii="Arial" w:hAnsi="Arial" w:hint="cs"/>
          <w:noProof w:val="0"/>
          <w:rtl/>
        </w:rPr>
        <w:t xml:space="preserve"> (</w:t>
      </w:r>
      <w:r w:rsidR="007D7946">
        <w:rPr>
          <w:rFonts w:ascii="Arial" w:hAnsi="Arial"/>
          <w:noProof w:val="0"/>
          <w:rtl/>
        </w:rPr>
        <w:t>ת"ע 9388-02-23</w:t>
      </w:r>
      <w:r w:rsidR="007D7946">
        <w:rPr>
          <w:rFonts w:ascii="Arial" w:hAnsi="Arial" w:hint="cs"/>
          <w:noProof w:val="0"/>
          <w:rtl/>
        </w:rPr>
        <w:t xml:space="preserve">). </w:t>
      </w:r>
    </w:p>
    <w:p w:rsidR="00C66BC1" w:rsidRDefault="00C66BC1" w:rsidP="007A358C">
      <w:pPr>
        <w:pStyle w:val="ad"/>
        <w:numPr>
          <w:ilvl w:val="0"/>
          <w:numId w:val="3"/>
        </w:numPr>
        <w:spacing w:line="360" w:lineRule="auto"/>
        <w:ind w:left="782"/>
        <w:jc w:val="both"/>
        <w:rPr>
          <w:rFonts w:ascii="Arial" w:hAnsi="Arial"/>
          <w:noProof w:val="0"/>
        </w:rPr>
      </w:pPr>
      <w:r>
        <w:rPr>
          <w:rFonts w:ascii="Arial" w:hAnsi="Arial"/>
          <w:noProof w:val="0"/>
          <w:rtl/>
        </w:rPr>
        <w:t xml:space="preserve">בקשה </w:t>
      </w:r>
      <w:r w:rsidR="008B33FD">
        <w:rPr>
          <w:rFonts w:ascii="Arial" w:hAnsi="Arial"/>
          <w:noProof w:val="0"/>
          <w:rtl/>
        </w:rPr>
        <w:t>למתן צו ירושה אותה הגישה</w:t>
      </w:r>
      <w:r w:rsidR="008B33FD">
        <w:rPr>
          <w:rFonts w:ascii="Arial" w:hAnsi="Arial" w:hint="cs"/>
          <w:noProof w:val="0"/>
          <w:rtl/>
        </w:rPr>
        <w:t xml:space="preserve"> הנתבעת 3</w:t>
      </w:r>
      <w:r w:rsidR="007D7946">
        <w:rPr>
          <w:rFonts w:ascii="Arial" w:hAnsi="Arial" w:hint="cs"/>
          <w:noProof w:val="0"/>
          <w:rtl/>
        </w:rPr>
        <w:t xml:space="preserve"> (</w:t>
      </w:r>
      <w:r w:rsidR="007D7946">
        <w:rPr>
          <w:rFonts w:ascii="Arial" w:hAnsi="Arial"/>
          <w:noProof w:val="0"/>
          <w:rtl/>
        </w:rPr>
        <w:t>ת"ע 9454-02-23</w:t>
      </w:r>
      <w:r w:rsidR="007D7946">
        <w:rPr>
          <w:rFonts w:ascii="Arial" w:hAnsi="Arial" w:hint="cs"/>
          <w:noProof w:val="0"/>
          <w:rtl/>
        </w:rPr>
        <w:t>).</w:t>
      </w:r>
      <w:r w:rsidR="008B33FD">
        <w:rPr>
          <w:rFonts w:ascii="Arial" w:hAnsi="Arial" w:hint="cs"/>
          <w:noProof w:val="0"/>
          <w:rtl/>
        </w:rPr>
        <w:t xml:space="preserve"> </w:t>
      </w:r>
      <w:r>
        <w:rPr>
          <w:rFonts w:ascii="Arial" w:hAnsi="Arial"/>
          <w:noProof w:val="0"/>
          <w:rtl/>
        </w:rPr>
        <w:t xml:space="preserve"> </w:t>
      </w:r>
    </w:p>
    <w:p w:rsidR="00C66BC1" w:rsidRDefault="00C66BC1" w:rsidP="007A358C">
      <w:pPr>
        <w:pStyle w:val="ad"/>
        <w:numPr>
          <w:ilvl w:val="0"/>
          <w:numId w:val="3"/>
        </w:numPr>
        <w:spacing w:line="360" w:lineRule="auto"/>
        <w:ind w:left="782"/>
        <w:jc w:val="both"/>
        <w:rPr>
          <w:rFonts w:ascii="Arial" w:hAnsi="Arial"/>
          <w:noProof w:val="0"/>
        </w:rPr>
      </w:pPr>
      <w:r>
        <w:rPr>
          <w:rFonts w:ascii="Arial" w:hAnsi="Arial"/>
          <w:noProof w:val="0"/>
          <w:rtl/>
        </w:rPr>
        <w:t xml:space="preserve">תביעה כספית, אותה הגיש </w:t>
      </w:r>
      <w:r w:rsidR="007A358C">
        <w:rPr>
          <w:rFonts w:ascii="Arial" w:hAnsi="Arial" w:hint="cs"/>
          <w:noProof w:val="0"/>
          <w:rtl/>
        </w:rPr>
        <w:t>הנתבע מס' 4 כנגד התובעת</w:t>
      </w:r>
      <w:r w:rsidR="00E5776A">
        <w:rPr>
          <w:rFonts w:ascii="Arial" w:hAnsi="Arial" w:hint="cs"/>
          <w:noProof w:val="0"/>
          <w:rtl/>
        </w:rPr>
        <w:t xml:space="preserve"> (</w:t>
      </w:r>
      <w:r w:rsidR="00E5776A">
        <w:rPr>
          <w:rFonts w:ascii="Arial" w:hAnsi="Arial"/>
          <w:noProof w:val="0"/>
          <w:rtl/>
        </w:rPr>
        <w:t>תמ"ש 39287-05-23</w:t>
      </w:r>
      <w:r w:rsidR="00E5776A">
        <w:rPr>
          <w:rFonts w:ascii="Arial" w:hAnsi="Arial" w:hint="cs"/>
          <w:noProof w:val="0"/>
          <w:rtl/>
        </w:rPr>
        <w:t>)</w:t>
      </w:r>
      <w:r w:rsidR="007A358C">
        <w:rPr>
          <w:rFonts w:ascii="Arial" w:hAnsi="Arial" w:hint="cs"/>
          <w:noProof w:val="0"/>
          <w:rtl/>
        </w:rPr>
        <w:t xml:space="preserve">. </w:t>
      </w:r>
    </w:p>
    <w:p w:rsidR="007A358C" w:rsidRDefault="007A358C" w:rsidP="00E5776A">
      <w:pPr>
        <w:pStyle w:val="ad"/>
        <w:ind w:left="782"/>
        <w:jc w:val="both"/>
        <w:rPr>
          <w:rFonts w:ascii="Arial" w:hAnsi="Arial"/>
          <w:noProof w:val="0"/>
        </w:rPr>
      </w:pPr>
    </w:p>
    <w:p w:rsidR="00F23F71" w:rsidRDefault="00E5776A" w:rsidP="00E5776A">
      <w:pPr>
        <w:pStyle w:val="ad"/>
        <w:numPr>
          <w:ilvl w:val="0"/>
          <w:numId w:val="2"/>
        </w:numPr>
        <w:spacing w:line="360" w:lineRule="auto"/>
        <w:jc w:val="both"/>
        <w:rPr>
          <w:rFonts w:ascii="Arial" w:hAnsi="Arial"/>
          <w:noProof w:val="0"/>
        </w:rPr>
      </w:pPr>
      <w:r>
        <w:rPr>
          <w:rFonts w:ascii="Arial" w:hAnsi="Arial"/>
          <w:noProof w:val="0"/>
          <w:rtl/>
        </w:rPr>
        <w:t>ל</w:t>
      </w:r>
      <w:r>
        <w:rPr>
          <w:rFonts w:ascii="Arial" w:hAnsi="Arial" w:hint="cs"/>
          <w:noProof w:val="0"/>
          <w:rtl/>
        </w:rPr>
        <w:t>ב</w:t>
      </w:r>
      <w:r w:rsidR="00C66BC1">
        <w:rPr>
          <w:rFonts w:ascii="Arial" w:hAnsi="Arial"/>
          <w:noProof w:val="0"/>
          <w:rtl/>
        </w:rPr>
        <w:t xml:space="preserve"> המחלוקת </w:t>
      </w:r>
      <w:r>
        <w:rPr>
          <w:rFonts w:ascii="Arial" w:hAnsi="Arial" w:hint="cs"/>
          <w:noProof w:val="0"/>
          <w:rtl/>
        </w:rPr>
        <w:t xml:space="preserve">הנטושה בין הצדדים הינה </w:t>
      </w:r>
      <w:r w:rsidR="00C66BC1">
        <w:rPr>
          <w:rFonts w:ascii="Arial" w:hAnsi="Arial"/>
          <w:noProof w:val="0"/>
          <w:rtl/>
        </w:rPr>
        <w:t xml:space="preserve">בשאלת </w:t>
      </w:r>
      <w:r w:rsidR="007A358C">
        <w:rPr>
          <w:rFonts w:ascii="Arial" w:hAnsi="Arial" w:hint="cs"/>
          <w:noProof w:val="0"/>
          <w:rtl/>
        </w:rPr>
        <w:t xml:space="preserve">תוקפה של הצוואה אותה ערכה המנוחה ביום </w:t>
      </w:r>
      <w:r>
        <w:rPr>
          <w:rFonts w:ascii="Arial" w:hAnsi="Arial" w:hint="cs"/>
          <w:noProof w:val="0"/>
          <w:rtl/>
        </w:rPr>
        <w:t>3.11.14 בהתאם לה, ציוותה</w:t>
      </w:r>
      <w:r w:rsidR="007A358C">
        <w:rPr>
          <w:rFonts w:ascii="Arial" w:hAnsi="Arial" w:hint="cs"/>
          <w:noProof w:val="0"/>
          <w:rtl/>
        </w:rPr>
        <w:t xml:space="preserve"> את כלל עיזבונה לתובעת. בקצרה יצויין כי לטענות המתנגדים</w:t>
      </w:r>
      <w:r w:rsidR="00F23F71">
        <w:rPr>
          <w:rFonts w:ascii="Arial" w:hAnsi="Arial" w:hint="cs"/>
          <w:noProof w:val="0"/>
          <w:rtl/>
        </w:rPr>
        <w:t xml:space="preserve">, </w:t>
      </w:r>
      <w:r w:rsidR="00D07C32">
        <w:rPr>
          <w:rFonts w:ascii="Arial" w:hAnsi="Arial" w:hint="cs"/>
          <w:noProof w:val="0"/>
          <w:rtl/>
        </w:rPr>
        <w:t>הצוואה משוללת כל היגיון</w:t>
      </w:r>
      <w:r w:rsidR="00F23F71">
        <w:rPr>
          <w:rFonts w:ascii="Arial" w:hAnsi="Arial" w:hint="cs"/>
          <w:noProof w:val="0"/>
          <w:rtl/>
        </w:rPr>
        <w:t xml:space="preserve"> לאור הסתלקותם מע</w:t>
      </w:r>
      <w:r w:rsidR="00D07C32">
        <w:rPr>
          <w:rFonts w:ascii="Arial" w:hAnsi="Arial" w:hint="cs"/>
          <w:noProof w:val="0"/>
          <w:rtl/>
        </w:rPr>
        <w:t>י</w:t>
      </w:r>
      <w:r w:rsidR="00F23F71">
        <w:rPr>
          <w:rFonts w:ascii="Arial" w:hAnsi="Arial" w:hint="cs"/>
          <w:noProof w:val="0"/>
          <w:rtl/>
        </w:rPr>
        <w:t>זבון אביהם המנוח לטובת המנוחה, ומכאן שהצוואה נערכה תחת השפעה בלתי הוגנת .</w:t>
      </w:r>
    </w:p>
    <w:p w:rsidR="00F23F71" w:rsidRDefault="00F23F71" w:rsidP="00F23F71">
      <w:pPr>
        <w:pStyle w:val="ad"/>
        <w:spacing w:line="360" w:lineRule="auto"/>
        <w:ind w:left="360"/>
        <w:jc w:val="both"/>
        <w:rPr>
          <w:rFonts w:ascii="Arial" w:hAnsi="Arial"/>
          <w:noProof w:val="0"/>
        </w:rPr>
      </w:pPr>
    </w:p>
    <w:p w:rsidR="00DA67CE" w:rsidRDefault="00DA67CE" w:rsidP="00F23F71">
      <w:pPr>
        <w:spacing w:line="360" w:lineRule="auto"/>
        <w:jc w:val="both"/>
        <w:rPr>
          <w:rFonts w:ascii="Arial" w:hAnsi="Arial"/>
          <w:b/>
          <w:bCs/>
          <w:noProof w:val="0"/>
          <w:u w:val="single"/>
          <w:rtl/>
        </w:rPr>
      </w:pPr>
    </w:p>
    <w:p w:rsidR="00DA67CE" w:rsidRDefault="00DA67CE" w:rsidP="00F23F71">
      <w:pPr>
        <w:spacing w:line="360" w:lineRule="auto"/>
        <w:jc w:val="both"/>
        <w:rPr>
          <w:rFonts w:ascii="Arial" w:hAnsi="Arial"/>
          <w:b/>
          <w:bCs/>
          <w:noProof w:val="0"/>
          <w:u w:val="single"/>
          <w:rtl/>
        </w:rPr>
      </w:pPr>
    </w:p>
    <w:p w:rsidR="00DA67CE" w:rsidRDefault="00DA67CE" w:rsidP="00F23F71">
      <w:pPr>
        <w:spacing w:line="360" w:lineRule="auto"/>
        <w:jc w:val="both"/>
        <w:rPr>
          <w:rFonts w:ascii="Arial" w:hAnsi="Arial"/>
          <w:b/>
          <w:bCs/>
          <w:noProof w:val="0"/>
          <w:u w:val="single"/>
          <w:rtl/>
        </w:rPr>
      </w:pPr>
    </w:p>
    <w:p w:rsidR="00C66BC1" w:rsidRDefault="00F23F71" w:rsidP="00F23F71">
      <w:pPr>
        <w:spacing w:line="360" w:lineRule="auto"/>
        <w:jc w:val="both"/>
        <w:rPr>
          <w:rFonts w:ascii="Arial" w:hAnsi="Arial"/>
          <w:b/>
          <w:bCs/>
          <w:noProof w:val="0"/>
          <w:u w:val="single"/>
          <w:rtl/>
        </w:rPr>
      </w:pPr>
      <w:r w:rsidRPr="00F23F71">
        <w:rPr>
          <w:rFonts w:ascii="Arial" w:hAnsi="Arial" w:hint="cs"/>
          <w:b/>
          <w:bCs/>
          <w:noProof w:val="0"/>
          <w:u w:val="single"/>
          <w:rtl/>
        </w:rPr>
        <w:lastRenderedPageBreak/>
        <w:t>הליכים והחלטות בהליך:</w:t>
      </w:r>
      <w:r w:rsidRPr="00F23F71">
        <w:rPr>
          <w:rFonts w:ascii="Arial" w:hAnsi="Arial"/>
          <w:b/>
          <w:bCs/>
          <w:noProof w:val="0"/>
          <w:u w:val="single"/>
        </w:rPr>
        <w:t xml:space="preserve"> </w:t>
      </w:r>
    </w:p>
    <w:p w:rsidR="00F23F71" w:rsidRPr="00F23F71" w:rsidRDefault="00F23F71" w:rsidP="003663AC">
      <w:pPr>
        <w:jc w:val="both"/>
        <w:rPr>
          <w:rFonts w:ascii="Arial" w:hAnsi="Arial"/>
          <w:b/>
          <w:bCs/>
          <w:noProof w:val="0"/>
          <w:u w:val="single"/>
        </w:rPr>
      </w:pPr>
    </w:p>
    <w:p w:rsidR="00C66BC1" w:rsidRDefault="003663AC" w:rsidP="00D07C32">
      <w:pPr>
        <w:pStyle w:val="ad"/>
        <w:numPr>
          <w:ilvl w:val="0"/>
          <w:numId w:val="2"/>
        </w:numPr>
        <w:spacing w:line="360" w:lineRule="auto"/>
        <w:jc w:val="both"/>
        <w:rPr>
          <w:rFonts w:ascii="Arial" w:hAnsi="Arial"/>
          <w:noProof w:val="0"/>
        </w:rPr>
      </w:pPr>
      <w:r w:rsidRPr="0064315F">
        <w:rPr>
          <w:rFonts w:ascii="Arial" w:hAnsi="Arial" w:hint="cs"/>
          <w:noProof w:val="0"/>
          <w:rtl/>
        </w:rPr>
        <w:t>ראשיתם של ההליכים בחודש 02/23 עם הגשת ההתנגדות</w:t>
      </w:r>
      <w:r w:rsidR="00890B42" w:rsidRPr="0064315F">
        <w:rPr>
          <w:rFonts w:ascii="Arial" w:hAnsi="Arial" w:hint="cs"/>
          <w:noProof w:val="0"/>
          <w:rtl/>
        </w:rPr>
        <w:t xml:space="preserve"> לקיום הצוואה</w:t>
      </w:r>
      <w:r w:rsidRPr="0064315F">
        <w:rPr>
          <w:rFonts w:ascii="Arial" w:hAnsi="Arial" w:hint="cs"/>
          <w:noProof w:val="0"/>
          <w:rtl/>
        </w:rPr>
        <w:t xml:space="preserve">. </w:t>
      </w:r>
      <w:r w:rsidR="00C66BC1" w:rsidRPr="0064315F">
        <w:rPr>
          <w:rFonts w:ascii="Arial" w:hAnsi="Arial"/>
          <w:noProof w:val="0"/>
          <w:rtl/>
        </w:rPr>
        <w:t xml:space="preserve">ביום 10.1.24 התקיים </w:t>
      </w:r>
      <w:r w:rsidR="00890B42" w:rsidRPr="0064315F">
        <w:rPr>
          <w:rFonts w:ascii="Arial" w:hAnsi="Arial" w:hint="cs"/>
          <w:noProof w:val="0"/>
          <w:rtl/>
        </w:rPr>
        <w:t xml:space="preserve">לפניי </w:t>
      </w:r>
      <w:r w:rsidR="00C66BC1" w:rsidRPr="0064315F">
        <w:rPr>
          <w:rFonts w:ascii="Arial" w:hAnsi="Arial"/>
          <w:noProof w:val="0"/>
          <w:rtl/>
        </w:rPr>
        <w:t>קדם משפט ראשון</w:t>
      </w:r>
      <w:r w:rsidR="00890B42" w:rsidRPr="0064315F">
        <w:rPr>
          <w:rFonts w:ascii="Arial" w:hAnsi="Arial" w:hint="cs"/>
          <w:noProof w:val="0"/>
          <w:rtl/>
        </w:rPr>
        <w:t xml:space="preserve"> בנוכחות התובעת וב"כ הצדדים. עובר למועד הדיון, עתרו המתנגדים לקיומו בהיוועדות </w:t>
      </w:r>
      <w:r w:rsidR="0064315F" w:rsidRPr="0064315F">
        <w:rPr>
          <w:rFonts w:ascii="Arial" w:hAnsi="Arial" w:hint="cs"/>
          <w:noProof w:val="0"/>
          <w:rtl/>
        </w:rPr>
        <w:t>ח</w:t>
      </w:r>
      <w:r w:rsidR="00890B42" w:rsidRPr="0064315F">
        <w:rPr>
          <w:rFonts w:ascii="Arial" w:hAnsi="Arial" w:hint="cs"/>
          <w:noProof w:val="0"/>
          <w:rtl/>
        </w:rPr>
        <w:t>זותית. הבקשה נדחתה כאמור בהחלטה מיום 5.12.</w:t>
      </w:r>
      <w:r w:rsidR="00D07C32">
        <w:rPr>
          <w:rFonts w:ascii="Arial" w:hAnsi="Arial" w:hint="cs"/>
          <w:noProof w:val="0"/>
          <w:rtl/>
        </w:rPr>
        <w:t xml:space="preserve">23 תוך שהתרתי כי </w:t>
      </w:r>
      <w:r w:rsidR="00890B42" w:rsidRPr="0064315F">
        <w:rPr>
          <w:rFonts w:ascii="Arial" w:hAnsi="Arial" w:hint="cs"/>
          <w:noProof w:val="0"/>
          <w:rtl/>
        </w:rPr>
        <w:t xml:space="preserve"> קדם המשפט יתקיים שלא בנוכחות הצדדים, ואלה יהיו זמינים טלפונית במידת הצורך. יום לפני הדיון הוגשה בקשה נוספת מטעם ב"כ המתנגדים </w:t>
      </w:r>
      <w:r w:rsidR="0064315F" w:rsidRPr="0064315F">
        <w:rPr>
          <w:rFonts w:ascii="Arial" w:hAnsi="Arial" w:hint="cs"/>
          <w:noProof w:val="0"/>
          <w:rtl/>
        </w:rPr>
        <w:t>מסגרתה עתר שוב לקיום הדיון בהיוועדו</w:t>
      </w:r>
      <w:r w:rsidR="0064315F" w:rsidRPr="0064315F">
        <w:rPr>
          <w:rFonts w:ascii="Arial" w:hAnsi="Arial" w:hint="eastAsia"/>
          <w:noProof w:val="0"/>
          <w:rtl/>
        </w:rPr>
        <w:t>ת</w:t>
      </w:r>
      <w:r w:rsidR="0064315F" w:rsidRPr="0064315F">
        <w:rPr>
          <w:rFonts w:ascii="Arial" w:hAnsi="Arial" w:hint="cs"/>
          <w:noProof w:val="0"/>
          <w:rtl/>
        </w:rPr>
        <w:t xml:space="preserve"> חזותית</w:t>
      </w:r>
      <w:r w:rsidR="00D07C32">
        <w:rPr>
          <w:rFonts w:ascii="Arial" w:hAnsi="Arial" w:hint="cs"/>
          <w:noProof w:val="0"/>
          <w:rtl/>
        </w:rPr>
        <w:t>, וזאת ביחס להתייצבותו הוא</w:t>
      </w:r>
      <w:r w:rsidR="0064315F" w:rsidRPr="0064315F">
        <w:rPr>
          <w:rFonts w:ascii="Arial" w:hAnsi="Arial" w:hint="cs"/>
          <w:noProof w:val="0"/>
          <w:rtl/>
        </w:rPr>
        <w:t xml:space="preserve">. הבקשה נדחתה כאמור בהחלטה מיום 9.1.24. </w:t>
      </w:r>
    </w:p>
    <w:p w:rsidR="0064315F" w:rsidRPr="00D07C32" w:rsidRDefault="0064315F" w:rsidP="00D07C32">
      <w:pPr>
        <w:pStyle w:val="ad"/>
        <w:ind w:left="360"/>
        <w:jc w:val="both"/>
        <w:rPr>
          <w:rFonts w:ascii="Arial" w:hAnsi="Arial"/>
          <w:noProof w:val="0"/>
        </w:rPr>
      </w:pPr>
    </w:p>
    <w:p w:rsidR="006101A8" w:rsidRPr="006101A8" w:rsidRDefault="0064315F" w:rsidP="00D07C32">
      <w:pPr>
        <w:pStyle w:val="ad"/>
        <w:numPr>
          <w:ilvl w:val="0"/>
          <w:numId w:val="2"/>
        </w:numPr>
        <w:spacing w:line="360" w:lineRule="auto"/>
        <w:jc w:val="both"/>
        <w:rPr>
          <w:rFonts w:ascii="Arial" w:hAnsi="Arial"/>
          <w:b/>
          <w:bCs/>
          <w:noProof w:val="0"/>
        </w:rPr>
      </w:pPr>
      <w:r>
        <w:rPr>
          <w:rFonts w:ascii="Arial" w:hAnsi="Arial" w:hint="cs"/>
          <w:noProof w:val="0"/>
          <w:rtl/>
        </w:rPr>
        <w:t>ב"</w:t>
      </w:r>
      <w:r w:rsidR="00D07C32">
        <w:rPr>
          <w:rFonts w:ascii="Arial" w:hAnsi="Arial" w:hint="cs"/>
          <w:noProof w:val="0"/>
          <w:rtl/>
        </w:rPr>
        <w:t>כ המתנגדים איחר לדיון שנקבע והתייצב באיחור של כ- 30 דקות.</w:t>
      </w:r>
      <w:r>
        <w:rPr>
          <w:rFonts w:ascii="Arial" w:hAnsi="Arial" w:hint="cs"/>
          <w:noProof w:val="0"/>
          <w:rtl/>
        </w:rPr>
        <w:t xml:space="preserve"> זאת ועוד, לדיון</w:t>
      </w:r>
      <w:r w:rsidR="00D07C32">
        <w:rPr>
          <w:rFonts w:ascii="Arial" w:hAnsi="Arial" w:hint="cs"/>
          <w:noProof w:val="0"/>
          <w:rtl/>
        </w:rPr>
        <w:t xml:space="preserve"> הופיע </w:t>
      </w:r>
      <w:r>
        <w:rPr>
          <w:rFonts w:ascii="Arial" w:hAnsi="Arial" w:hint="cs"/>
          <w:noProof w:val="0"/>
          <w:rtl/>
        </w:rPr>
        <w:t xml:space="preserve"> עו"</w:t>
      </w:r>
      <w:r w:rsidR="00DA67CE">
        <w:rPr>
          <w:rFonts w:ascii="Arial" w:hAnsi="Arial" w:hint="cs"/>
          <w:noProof w:val="0"/>
          <w:rtl/>
        </w:rPr>
        <w:t>ד ***</w:t>
      </w:r>
      <w:r w:rsidR="00D07C32">
        <w:rPr>
          <w:rFonts w:ascii="Arial" w:hAnsi="Arial" w:hint="cs"/>
          <w:noProof w:val="0"/>
          <w:rtl/>
        </w:rPr>
        <w:t xml:space="preserve"> </w:t>
      </w:r>
      <w:r>
        <w:rPr>
          <w:rFonts w:ascii="Arial" w:hAnsi="Arial" w:hint="cs"/>
          <w:noProof w:val="0"/>
          <w:rtl/>
        </w:rPr>
        <w:t>חרף העובדה שידע כי בית המשפט מנוע מלשמוע תיקים בהם מייצג.</w:t>
      </w:r>
      <w:r w:rsidR="00D07C32">
        <w:rPr>
          <w:rFonts w:ascii="Arial" w:hAnsi="Arial" w:hint="cs"/>
          <w:noProof w:val="0"/>
          <w:rtl/>
        </w:rPr>
        <w:t xml:space="preserve"> בשל כך</w:t>
      </w:r>
      <w:r>
        <w:rPr>
          <w:rFonts w:ascii="Arial" w:hAnsi="Arial" w:hint="cs"/>
          <w:noProof w:val="0"/>
          <w:rtl/>
        </w:rPr>
        <w:t>, ובהסכמת ב"כ התובעת התקיים דיון בלתי פורמאלי, לאחריו ביקש ב"כ ה</w:t>
      </w:r>
      <w:r w:rsidR="00D07C32">
        <w:rPr>
          <w:rFonts w:ascii="Arial" w:hAnsi="Arial" w:hint="cs"/>
          <w:noProof w:val="0"/>
          <w:rtl/>
        </w:rPr>
        <w:t>מ</w:t>
      </w:r>
      <w:r>
        <w:rPr>
          <w:rFonts w:ascii="Arial" w:hAnsi="Arial" w:hint="cs"/>
          <w:noProof w:val="0"/>
          <w:rtl/>
        </w:rPr>
        <w:t>תנגדים להודיע עמדת</w:t>
      </w:r>
      <w:r>
        <w:rPr>
          <w:rFonts w:ascii="Arial" w:hAnsi="Arial" w:hint="eastAsia"/>
          <w:noProof w:val="0"/>
          <w:rtl/>
        </w:rPr>
        <w:t>ם</w:t>
      </w:r>
      <w:r>
        <w:rPr>
          <w:rFonts w:ascii="Arial" w:hAnsi="Arial" w:hint="cs"/>
          <w:noProof w:val="0"/>
          <w:rtl/>
        </w:rPr>
        <w:t xml:space="preserve"> להמשך ניהול ההליך</w:t>
      </w:r>
      <w:r w:rsidR="00D07C32">
        <w:rPr>
          <w:rFonts w:ascii="Arial" w:hAnsi="Arial" w:hint="cs"/>
          <w:noProof w:val="0"/>
          <w:rtl/>
        </w:rPr>
        <w:t xml:space="preserve">, </w:t>
      </w:r>
      <w:r>
        <w:rPr>
          <w:rFonts w:ascii="Arial" w:hAnsi="Arial" w:hint="cs"/>
          <w:noProof w:val="0"/>
          <w:rtl/>
        </w:rPr>
        <w:t xml:space="preserve">ולבקשתו ניתנה ארכה בת 7 ימים לעשות כן. </w:t>
      </w:r>
    </w:p>
    <w:p w:rsidR="006101A8" w:rsidRPr="00D07C32" w:rsidRDefault="006101A8" w:rsidP="006101A8">
      <w:pPr>
        <w:pStyle w:val="ad"/>
        <w:rPr>
          <w:rFonts w:ascii="Arial" w:hAnsi="Arial"/>
          <w:noProof w:val="0"/>
          <w:rtl/>
        </w:rPr>
      </w:pPr>
    </w:p>
    <w:p w:rsidR="006101A8" w:rsidRPr="006101A8" w:rsidRDefault="006101A8" w:rsidP="00C66BC1">
      <w:pPr>
        <w:pStyle w:val="ad"/>
        <w:numPr>
          <w:ilvl w:val="0"/>
          <w:numId w:val="2"/>
        </w:numPr>
        <w:spacing w:line="360" w:lineRule="auto"/>
        <w:jc w:val="both"/>
        <w:rPr>
          <w:rFonts w:ascii="Arial" w:hAnsi="Arial"/>
          <w:b/>
          <w:bCs/>
          <w:noProof w:val="0"/>
        </w:rPr>
      </w:pPr>
      <w:r>
        <w:rPr>
          <w:rFonts w:ascii="Arial" w:hAnsi="Arial" w:hint="cs"/>
          <w:noProof w:val="0"/>
          <w:rtl/>
        </w:rPr>
        <w:t>ביום 17.1.24 הודיעו המתנגדים כי הם מבקשים לקיים דיון נוסף בהיוועדות חזותית עובר למתן עמדתם להמשך ניהול ההליך.</w:t>
      </w:r>
    </w:p>
    <w:p w:rsidR="006101A8" w:rsidRPr="006101A8" w:rsidRDefault="006101A8" w:rsidP="006101A8">
      <w:pPr>
        <w:pStyle w:val="ad"/>
        <w:rPr>
          <w:rFonts w:ascii="Arial" w:hAnsi="Arial"/>
          <w:noProof w:val="0"/>
          <w:rtl/>
        </w:rPr>
      </w:pPr>
    </w:p>
    <w:p w:rsidR="00C66BC1" w:rsidRPr="006101A8" w:rsidRDefault="006101A8" w:rsidP="006101A8">
      <w:pPr>
        <w:pStyle w:val="ad"/>
        <w:numPr>
          <w:ilvl w:val="0"/>
          <w:numId w:val="2"/>
        </w:numPr>
        <w:spacing w:line="360" w:lineRule="auto"/>
        <w:jc w:val="both"/>
        <w:rPr>
          <w:rFonts w:ascii="Arial" w:hAnsi="Arial"/>
          <w:b/>
          <w:bCs/>
          <w:noProof w:val="0"/>
        </w:rPr>
      </w:pPr>
      <w:r>
        <w:rPr>
          <w:rFonts w:ascii="Arial" w:hAnsi="Arial" w:hint="cs"/>
          <w:noProof w:val="0"/>
          <w:rtl/>
        </w:rPr>
        <w:t xml:space="preserve">ביום 21.1.24 ולאחר שהוגשה תגובת התובעת, ניתנה החלטתי מסגרתה קבעתי כדלקמן: </w:t>
      </w:r>
      <w:r w:rsidR="0064315F">
        <w:rPr>
          <w:rFonts w:ascii="Arial" w:hAnsi="Arial" w:hint="cs"/>
          <w:noProof w:val="0"/>
          <w:rtl/>
        </w:rPr>
        <w:t xml:space="preserve"> </w:t>
      </w:r>
      <w:r w:rsidR="00C66BC1" w:rsidRPr="006101A8">
        <w:rPr>
          <w:rFonts w:ascii="Arial" w:hAnsi="Arial"/>
          <w:b/>
          <w:bCs/>
          <w:noProof w:val="0"/>
          <w:rtl/>
        </w:rPr>
        <w:t xml:space="preserve"> "ההתנגדות שהוגשה עניינה מכתב מיום 17.1.23 הממוען לרשמת הירושה. עיון בה מלמד שאין המדובר בהתנגדות על פי דין באופן בו טענות הצדדים אינן מפורטות כלל ועיקר, ואל צורף לה כל תצהיר . עובדה זו מקבלת משנה תוקף מקום בו המתנגדים אינם מתגוררים בארץ מזה שנים רבות. מכאן; לצורך המשך בירור ההליכים לפניי, כלל המתנגדים יגישו תצהיר ערוך ומאומת כדין ע"י הקונסול מסגרתו יפרטו באופן מדויק את טענותיהם העובדתיות, כמו גם יצרפו מסמכים המלמדים ולו לכאורה שהמנוחה לא היתה כשירה לחתום על הצוואה , כפי שטענו".</w:t>
      </w:r>
    </w:p>
    <w:p w:rsidR="00C66BC1" w:rsidRDefault="00C66BC1" w:rsidP="00C66BC1">
      <w:pPr>
        <w:pStyle w:val="ad"/>
        <w:rPr>
          <w:rFonts w:ascii="Arial" w:hAnsi="Arial"/>
          <w:b/>
          <w:bCs/>
          <w:noProof w:val="0"/>
        </w:rPr>
      </w:pPr>
    </w:p>
    <w:p w:rsidR="00C66BC1" w:rsidRDefault="00C66BC1" w:rsidP="006101A8">
      <w:pPr>
        <w:pStyle w:val="ad"/>
        <w:numPr>
          <w:ilvl w:val="0"/>
          <w:numId w:val="2"/>
        </w:numPr>
        <w:spacing w:line="360" w:lineRule="auto"/>
        <w:jc w:val="both"/>
        <w:rPr>
          <w:rFonts w:ascii="Arial" w:hAnsi="Arial"/>
          <w:noProof w:val="0"/>
          <w:rtl/>
        </w:rPr>
      </w:pPr>
      <w:r>
        <w:rPr>
          <w:rFonts w:ascii="Arial" w:hAnsi="Arial"/>
          <w:noProof w:val="0"/>
          <w:rtl/>
        </w:rPr>
        <w:t xml:space="preserve">ביום 6.2.24 </w:t>
      </w:r>
      <w:r w:rsidR="006101A8">
        <w:rPr>
          <w:rFonts w:ascii="Arial" w:hAnsi="Arial"/>
          <w:noProof w:val="0"/>
          <w:rtl/>
        </w:rPr>
        <w:t xml:space="preserve">הודיעו המתנגדים על הגשת </w:t>
      </w:r>
      <w:r w:rsidR="006101A8">
        <w:rPr>
          <w:rFonts w:ascii="Arial" w:hAnsi="Arial" w:hint="cs"/>
          <w:noProof w:val="0"/>
          <w:rtl/>
        </w:rPr>
        <w:t>ה</w:t>
      </w:r>
      <w:r w:rsidR="006101A8">
        <w:rPr>
          <w:rFonts w:ascii="Arial" w:hAnsi="Arial"/>
          <w:noProof w:val="0"/>
          <w:rtl/>
        </w:rPr>
        <w:t>תצהירים</w:t>
      </w:r>
      <w:r w:rsidR="006101A8">
        <w:rPr>
          <w:rFonts w:ascii="Arial" w:hAnsi="Arial" w:hint="cs"/>
          <w:noProof w:val="0"/>
          <w:rtl/>
        </w:rPr>
        <w:t xml:space="preserve">. עיון בהם העלה שאלה אינם בהתאם להוראות החלטתי. מכאן, ניתנה החלטה נוספת וזאת ביום </w:t>
      </w:r>
      <w:r>
        <w:rPr>
          <w:rFonts w:ascii="Arial" w:hAnsi="Arial"/>
          <w:noProof w:val="0"/>
          <w:rtl/>
        </w:rPr>
        <w:t xml:space="preserve">7.2.24 </w:t>
      </w:r>
      <w:r w:rsidR="006101A8">
        <w:rPr>
          <w:rFonts w:ascii="Arial" w:hAnsi="Arial" w:hint="cs"/>
          <w:noProof w:val="0"/>
          <w:rtl/>
        </w:rPr>
        <w:t xml:space="preserve">מסגרתה קבעתי </w:t>
      </w:r>
      <w:r w:rsidR="006101A8" w:rsidRPr="006101A8">
        <w:rPr>
          <w:rFonts w:ascii="Arial" w:hAnsi="Arial" w:hint="cs"/>
          <w:noProof w:val="0"/>
          <w:rtl/>
        </w:rPr>
        <w:t xml:space="preserve">כי </w:t>
      </w:r>
      <w:r>
        <w:rPr>
          <w:rFonts w:ascii="Arial" w:hAnsi="Arial"/>
          <w:b/>
          <w:bCs/>
          <w:noProof w:val="0"/>
          <w:rtl/>
        </w:rPr>
        <w:t>"על המתנגדים להגיש תצהירים מסגרתם לפרט ברחל בתך הקטנה את הבסיס העובדתי העומד בטיעוניהם ביחס לעילות ההתנגדות במלואן.  התצהיר לפניי אינו בהתאם להחלטה ואין בו ולו ראשית ראיה עובדתית נטענות לטענות".</w:t>
      </w:r>
      <w:r>
        <w:rPr>
          <w:rFonts w:ascii="Arial" w:hAnsi="Arial"/>
          <w:noProof w:val="0"/>
          <w:rtl/>
        </w:rPr>
        <w:t xml:space="preserve"> </w:t>
      </w:r>
    </w:p>
    <w:p w:rsidR="00C66BC1" w:rsidRDefault="00C66BC1" w:rsidP="00281D0E">
      <w:pPr>
        <w:pStyle w:val="ad"/>
        <w:jc w:val="both"/>
        <w:rPr>
          <w:rFonts w:ascii="Arial" w:hAnsi="Arial"/>
          <w:noProof w:val="0"/>
        </w:rPr>
      </w:pPr>
    </w:p>
    <w:p w:rsidR="00F05D4A" w:rsidRDefault="00F05D4A" w:rsidP="000B16C2">
      <w:pPr>
        <w:pStyle w:val="ad"/>
        <w:numPr>
          <w:ilvl w:val="0"/>
          <w:numId w:val="2"/>
        </w:numPr>
        <w:spacing w:line="360" w:lineRule="auto"/>
        <w:jc w:val="both"/>
        <w:rPr>
          <w:rFonts w:ascii="Arial" w:hAnsi="Arial"/>
          <w:noProof w:val="0"/>
        </w:rPr>
      </w:pPr>
      <w:r>
        <w:rPr>
          <w:rFonts w:ascii="Arial" w:hAnsi="Arial" w:hint="cs"/>
          <w:noProof w:val="0"/>
          <w:rtl/>
        </w:rPr>
        <w:t>ביום 6.2.24 הוגש לתיק תצהיר מאומת שנחתם ע"י המתנגד 3</w:t>
      </w:r>
      <w:r w:rsidR="000B16C2">
        <w:rPr>
          <w:rFonts w:ascii="Arial" w:hAnsi="Arial" w:hint="cs"/>
          <w:noProof w:val="0"/>
          <w:rtl/>
        </w:rPr>
        <w:t xml:space="preserve"> בלבד; </w:t>
      </w:r>
      <w:r>
        <w:rPr>
          <w:rFonts w:ascii="Arial" w:hAnsi="Arial" w:hint="cs"/>
          <w:noProof w:val="0"/>
          <w:rtl/>
        </w:rPr>
        <w:t xml:space="preserve"> ביום 7.2.24 ניתנה החלטה מסגרתה קבעתי כי התצהיר אינו בהתאם להוראות החלטתי ויש להגיש תצהיר מפורט הכולל את עילות ההתנגדות במלואן. ביום </w:t>
      </w:r>
      <w:r w:rsidR="0057518F">
        <w:rPr>
          <w:rFonts w:ascii="Arial" w:hAnsi="Arial" w:hint="cs"/>
          <w:noProof w:val="0"/>
          <w:rtl/>
        </w:rPr>
        <w:t xml:space="preserve">14.2.24 ו- </w:t>
      </w:r>
      <w:r>
        <w:rPr>
          <w:rFonts w:ascii="Arial" w:hAnsi="Arial" w:hint="cs"/>
          <w:noProof w:val="0"/>
          <w:rtl/>
        </w:rPr>
        <w:t xml:space="preserve"> </w:t>
      </w:r>
      <w:r w:rsidR="000B16C2">
        <w:rPr>
          <w:rFonts w:ascii="Arial" w:hAnsi="Arial" w:hint="cs"/>
          <w:noProof w:val="0"/>
          <w:rtl/>
        </w:rPr>
        <w:t>25.2.24 ניתנו</w:t>
      </w:r>
      <w:r>
        <w:rPr>
          <w:rFonts w:ascii="Arial" w:hAnsi="Arial" w:hint="cs"/>
          <w:noProof w:val="0"/>
          <w:rtl/>
        </w:rPr>
        <w:t xml:space="preserve"> החלט</w:t>
      </w:r>
      <w:r w:rsidR="0057518F">
        <w:rPr>
          <w:rFonts w:ascii="Arial" w:hAnsi="Arial" w:hint="cs"/>
          <w:noProof w:val="0"/>
          <w:rtl/>
        </w:rPr>
        <w:t>ות</w:t>
      </w:r>
      <w:r>
        <w:rPr>
          <w:rFonts w:ascii="Arial" w:hAnsi="Arial" w:hint="cs"/>
          <w:noProof w:val="0"/>
          <w:rtl/>
        </w:rPr>
        <w:t xml:space="preserve"> נוספת </w:t>
      </w:r>
      <w:r w:rsidR="000B16C2">
        <w:rPr>
          <w:rFonts w:ascii="Arial" w:hAnsi="Arial" w:hint="cs"/>
          <w:noProof w:val="0"/>
          <w:rtl/>
        </w:rPr>
        <w:t>מסגרתן</w:t>
      </w:r>
      <w:r>
        <w:rPr>
          <w:rFonts w:ascii="Arial" w:hAnsi="Arial" w:hint="cs"/>
          <w:noProof w:val="0"/>
          <w:rtl/>
        </w:rPr>
        <w:t xml:space="preserve"> הוריתי </w:t>
      </w:r>
      <w:r>
        <w:rPr>
          <w:rFonts w:ascii="Arial" w:hAnsi="Arial" w:hint="cs"/>
          <w:noProof w:val="0"/>
          <w:rtl/>
        </w:rPr>
        <w:lastRenderedPageBreak/>
        <w:t>למתנגדים להגי</w:t>
      </w:r>
      <w:r w:rsidR="000B16C2">
        <w:rPr>
          <w:rFonts w:ascii="Arial" w:hAnsi="Arial" w:hint="cs"/>
          <w:noProof w:val="0"/>
          <w:rtl/>
        </w:rPr>
        <w:t>ש תצהירים בהתאם להחלטות וזאת תוך 10 ימים</w:t>
      </w:r>
      <w:r>
        <w:rPr>
          <w:rFonts w:ascii="Arial" w:hAnsi="Arial" w:hint="cs"/>
          <w:noProof w:val="0"/>
          <w:rtl/>
        </w:rPr>
        <w:t>,</w:t>
      </w:r>
      <w:r w:rsidR="0057518F">
        <w:rPr>
          <w:rFonts w:ascii="Arial" w:hAnsi="Arial" w:hint="cs"/>
          <w:noProof w:val="0"/>
          <w:rtl/>
        </w:rPr>
        <w:t xml:space="preserve"> שאם לא כן יחשבו כמי שחזרו בהם מהתנגדותם. </w:t>
      </w:r>
      <w:r>
        <w:rPr>
          <w:rFonts w:ascii="Arial" w:hAnsi="Arial" w:hint="cs"/>
          <w:noProof w:val="0"/>
          <w:rtl/>
        </w:rPr>
        <w:t xml:space="preserve"> </w:t>
      </w:r>
    </w:p>
    <w:p w:rsidR="0057518F" w:rsidRPr="0057518F" w:rsidRDefault="0057518F" w:rsidP="0057518F">
      <w:pPr>
        <w:pStyle w:val="ad"/>
        <w:rPr>
          <w:rFonts w:ascii="Arial" w:hAnsi="Arial"/>
          <w:noProof w:val="0"/>
          <w:rtl/>
        </w:rPr>
      </w:pPr>
    </w:p>
    <w:p w:rsidR="0057518F" w:rsidRDefault="0057518F" w:rsidP="000B16C2">
      <w:pPr>
        <w:pStyle w:val="ad"/>
        <w:numPr>
          <w:ilvl w:val="0"/>
          <w:numId w:val="2"/>
        </w:numPr>
        <w:spacing w:line="360" w:lineRule="auto"/>
        <w:jc w:val="both"/>
        <w:rPr>
          <w:rFonts w:ascii="Arial" w:hAnsi="Arial"/>
          <w:noProof w:val="0"/>
        </w:rPr>
      </w:pPr>
      <w:r>
        <w:rPr>
          <w:rFonts w:ascii="Arial" w:hAnsi="Arial" w:hint="cs"/>
          <w:noProof w:val="0"/>
          <w:rtl/>
        </w:rPr>
        <w:t>ביום 6.3.24, ולבקשת המתנגדים ניתנה להם ארכה בת 7 ימים לקיום הוראות ההחלטה; ביום 14.3.24 הודיעו המתנגדים ש</w:t>
      </w:r>
      <w:r w:rsidR="000B16C2">
        <w:rPr>
          <w:rFonts w:ascii="Arial" w:hAnsi="Arial" w:hint="cs"/>
          <w:noProof w:val="0"/>
          <w:rtl/>
        </w:rPr>
        <w:t xml:space="preserve">בשלב זה </w:t>
      </w:r>
      <w:r>
        <w:rPr>
          <w:rFonts w:ascii="Arial" w:hAnsi="Arial" w:hint="cs"/>
          <w:noProof w:val="0"/>
          <w:rtl/>
        </w:rPr>
        <w:t>אין באפשרותם להוסיף על האמור בתצהיר</w:t>
      </w:r>
      <w:r w:rsidR="000B16C2">
        <w:rPr>
          <w:rFonts w:ascii="Arial" w:hAnsi="Arial" w:hint="cs"/>
          <w:noProof w:val="0"/>
          <w:rtl/>
        </w:rPr>
        <w:t>ו</w:t>
      </w:r>
      <w:r>
        <w:rPr>
          <w:rFonts w:ascii="Arial" w:hAnsi="Arial" w:hint="cs"/>
          <w:noProof w:val="0"/>
          <w:rtl/>
        </w:rPr>
        <w:t xml:space="preserve"> של המתנגד 3, תוך שהתצהיר צורף בשנית. </w:t>
      </w:r>
    </w:p>
    <w:p w:rsidR="00F05D4A" w:rsidRPr="00F05D4A" w:rsidRDefault="00F05D4A" w:rsidP="00F05D4A">
      <w:pPr>
        <w:pStyle w:val="ad"/>
        <w:rPr>
          <w:rFonts w:ascii="Arial" w:hAnsi="Arial"/>
          <w:noProof w:val="0"/>
          <w:rtl/>
        </w:rPr>
      </w:pPr>
    </w:p>
    <w:p w:rsidR="00F05D4A" w:rsidRDefault="0057518F" w:rsidP="000B16C2">
      <w:pPr>
        <w:pStyle w:val="ad"/>
        <w:numPr>
          <w:ilvl w:val="0"/>
          <w:numId w:val="2"/>
        </w:numPr>
        <w:spacing w:line="360" w:lineRule="auto"/>
        <w:jc w:val="both"/>
        <w:rPr>
          <w:rFonts w:ascii="Arial" w:hAnsi="Arial"/>
          <w:noProof w:val="0"/>
        </w:rPr>
      </w:pPr>
      <w:r>
        <w:rPr>
          <w:rFonts w:ascii="Arial" w:hAnsi="Arial" w:hint="cs"/>
          <w:noProof w:val="0"/>
          <w:rtl/>
        </w:rPr>
        <w:t xml:space="preserve">לאור עמדתם המתנגדים, עתרה התובעת למחיקת ההתנגדות. לאחר שנתקבלה תשובת המתנגדים ניתנה ביום 27.6.24 החלטתי </w:t>
      </w:r>
      <w:r w:rsidR="00F62FCA">
        <w:rPr>
          <w:rFonts w:ascii="Arial" w:hAnsi="Arial" w:hint="cs"/>
          <w:noProof w:val="0"/>
          <w:rtl/>
        </w:rPr>
        <w:t xml:space="preserve">מסגרתה </w:t>
      </w:r>
      <w:r w:rsidR="00281D0E">
        <w:rPr>
          <w:rFonts w:ascii="Arial" w:hAnsi="Arial" w:hint="cs"/>
          <w:noProof w:val="0"/>
          <w:rtl/>
        </w:rPr>
        <w:t xml:space="preserve">נקבע קדם משפט נוסף ליום 16.12.24. בהחלטה </w:t>
      </w:r>
      <w:r w:rsidR="000B16C2">
        <w:rPr>
          <w:rFonts w:ascii="Arial" w:hAnsi="Arial" w:hint="cs"/>
          <w:noProof w:val="0"/>
          <w:rtl/>
        </w:rPr>
        <w:t>נקבע במפורש ש</w:t>
      </w:r>
      <w:r w:rsidR="00281D0E">
        <w:rPr>
          <w:rFonts w:ascii="Arial" w:hAnsi="Arial" w:hint="cs"/>
          <w:noProof w:val="0"/>
          <w:rtl/>
        </w:rPr>
        <w:t xml:space="preserve">הדיון יתקיים בנוכחות הצדדים, וזאת לאחר שמצאתי כי זו הכרחית. </w:t>
      </w:r>
    </w:p>
    <w:p w:rsidR="00281D0E" w:rsidRPr="000B16C2" w:rsidRDefault="00281D0E" w:rsidP="00281D0E">
      <w:pPr>
        <w:pStyle w:val="ad"/>
        <w:rPr>
          <w:rFonts w:ascii="Arial" w:hAnsi="Arial"/>
          <w:noProof w:val="0"/>
          <w:rtl/>
        </w:rPr>
      </w:pPr>
    </w:p>
    <w:p w:rsidR="00281D0E" w:rsidRPr="00281D0E" w:rsidRDefault="00281D0E" w:rsidP="00281D0E">
      <w:pPr>
        <w:spacing w:line="360" w:lineRule="auto"/>
        <w:jc w:val="both"/>
        <w:rPr>
          <w:rFonts w:ascii="Arial" w:hAnsi="Arial"/>
          <w:b/>
          <w:bCs/>
          <w:noProof w:val="0"/>
          <w:u w:val="single"/>
        </w:rPr>
      </w:pPr>
      <w:r w:rsidRPr="00281D0E">
        <w:rPr>
          <w:rFonts w:ascii="Arial" w:hAnsi="Arial" w:hint="cs"/>
          <w:b/>
          <w:bCs/>
          <w:noProof w:val="0"/>
          <w:u w:val="single"/>
          <w:rtl/>
        </w:rPr>
        <w:t xml:space="preserve">הבקשה לפניי: </w:t>
      </w:r>
    </w:p>
    <w:p w:rsidR="00F05D4A" w:rsidRPr="00F05D4A" w:rsidRDefault="00F05D4A" w:rsidP="00F05D4A">
      <w:pPr>
        <w:pStyle w:val="ad"/>
        <w:rPr>
          <w:rFonts w:ascii="Arial" w:hAnsi="Arial"/>
          <w:noProof w:val="0"/>
          <w:rtl/>
        </w:rPr>
      </w:pPr>
    </w:p>
    <w:p w:rsidR="00C66BC1" w:rsidRPr="00281D0E" w:rsidRDefault="00C66BC1" w:rsidP="000B16C2">
      <w:pPr>
        <w:pStyle w:val="ad"/>
        <w:numPr>
          <w:ilvl w:val="0"/>
          <w:numId w:val="2"/>
        </w:numPr>
        <w:spacing w:line="360" w:lineRule="auto"/>
        <w:jc w:val="both"/>
        <w:rPr>
          <w:rFonts w:ascii="Arial" w:hAnsi="Arial"/>
          <w:noProof w:val="0"/>
        </w:rPr>
      </w:pPr>
      <w:r>
        <w:rPr>
          <w:rFonts w:ascii="Arial" w:hAnsi="Arial"/>
          <w:noProof w:val="0"/>
          <w:rtl/>
        </w:rPr>
        <w:t>ב</w:t>
      </w:r>
      <w:r w:rsidR="00281D0E">
        <w:rPr>
          <w:rFonts w:ascii="Arial" w:hAnsi="Arial"/>
          <w:noProof w:val="0"/>
          <w:rtl/>
        </w:rPr>
        <w:t>יום 7.10.24 הגישו המתנגדים בקש</w:t>
      </w:r>
      <w:r w:rsidR="00281D0E">
        <w:rPr>
          <w:rFonts w:ascii="Arial" w:hAnsi="Arial" w:hint="cs"/>
          <w:noProof w:val="0"/>
          <w:rtl/>
        </w:rPr>
        <w:t xml:space="preserve">ה נוספת לקיום הדיון בהיוועדות חזותית, ולחילופין להורות על דחייתו וזאת </w:t>
      </w:r>
      <w:r>
        <w:rPr>
          <w:rFonts w:ascii="Arial" w:hAnsi="Arial"/>
          <w:noProof w:val="0"/>
          <w:rtl/>
        </w:rPr>
        <w:t xml:space="preserve">לאור המצב הביטחוני וביטולי </w:t>
      </w:r>
      <w:r w:rsidR="000B16C2">
        <w:rPr>
          <w:rFonts w:ascii="Arial" w:hAnsi="Arial"/>
          <w:noProof w:val="0"/>
          <w:rtl/>
        </w:rPr>
        <w:t>הטיסות</w:t>
      </w:r>
      <w:r w:rsidR="000B16C2">
        <w:rPr>
          <w:rFonts w:ascii="Arial" w:hAnsi="Arial" w:hint="cs"/>
          <w:noProof w:val="0"/>
          <w:rtl/>
        </w:rPr>
        <w:t xml:space="preserve">, שלא יאפשרו את הגעתם. </w:t>
      </w:r>
      <w:r w:rsidR="00281D0E">
        <w:rPr>
          <w:rFonts w:ascii="Arial" w:hAnsi="Arial" w:hint="cs"/>
          <w:noProof w:val="0"/>
          <w:rtl/>
        </w:rPr>
        <w:t xml:space="preserve">עוד פירטו בבקשה מאוחרת כי </w:t>
      </w:r>
      <w:r w:rsidR="00BA1533">
        <w:rPr>
          <w:rFonts w:ascii="Arial" w:hAnsi="Arial" w:hint="cs"/>
          <w:noProof w:val="0"/>
          <w:rtl/>
        </w:rPr>
        <w:t xml:space="preserve">המתנגד 3 חלה במחלה ממארת והוא </w:t>
      </w:r>
      <w:r w:rsidR="00BA1533">
        <w:rPr>
          <w:rFonts w:ascii="Arial" w:hAnsi="Arial"/>
          <w:noProof w:val="0"/>
          <w:rtl/>
        </w:rPr>
        <w:t>מאושפז בבי</w:t>
      </w:r>
      <w:r w:rsidR="007500EC">
        <w:rPr>
          <w:rFonts w:ascii="Arial" w:hAnsi="Arial" w:hint="cs"/>
          <w:noProof w:val="0"/>
          <w:rtl/>
        </w:rPr>
        <w:t>"</w:t>
      </w:r>
      <w:r w:rsidR="00BA1533">
        <w:rPr>
          <w:rFonts w:ascii="Arial" w:hAnsi="Arial"/>
          <w:noProof w:val="0"/>
          <w:rtl/>
        </w:rPr>
        <w:t>ח בפלורידה, וה</w:t>
      </w:r>
      <w:r w:rsidR="00BA1533">
        <w:rPr>
          <w:rFonts w:ascii="Arial" w:hAnsi="Arial" w:hint="cs"/>
          <w:noProof w:val="0"/>
          <w:rtl/>
        </w:rPr>
        <w:t>מתנגד 4</w:t>
      </w:r>
      <w:r w:rsidRPr="00281D0E">
        <w:rPr>
          <w:rFonts w:ascii="Arial" w:hAnsi="Arial"/>
          <w:noProof w:val="0"/>
          <w:rtl/>
        </w:rPr>
        <w:t xml:space="preserve"> עתיד לסעוד אותו </w:t>
      </w:r>
      <w:r w:rsidR="00BA1533">
        <w:rPr>
          <w:rFonts w:ascii="Arial" w:hAnsi="Arial" w:hint="cs"/>
          <w:noProof w:val="0"/>
          <w:rtl/>
        </w:rPr>
        <w:t>ו</w:t>
      </w:r>
      <w:r w:rsidRPr="00281D0E">
        <w:rPr>
          <w:rFonts w:ascii="Arial" w:hAnsi="Arial"/>
          <w:noProof w:val="0"/>
          <w:rtl/>
        </w:rPr>
        <w:t xml:space="preserve">לשהות </w:t>
      </w:r>
      <w:r w:rsidR="000B16C2" w:rsidRPr="00281D0E">
        <w:rPr>
          <w:rFonts w:ascii="Arial" w:hAnsi="Arial" w:hint="cs"/>
          <w:noProof w:val="0"/>
          <w:rtl/>
        </w:rPr>
        <w:t>עמו</w:t>
      </w:r>
      <w:r w:rsidRPr="00281D0E">
        <w:rPr>
          <w:rFonts w:ascii="Arial" w:hAnsi="Arial"/>
          <w:noProof w:val="0"/>
          <w:rtl/>
        </w:rPr>
        <w:t xml:space="preserve"> .</w:t>
      </w:r>
      <w:r w:rsidR="00BA1533">
        <w:rPr>
          <w:rFonts w:ascii="Arial" w:hAnsi="Arial" w:hint="cs"/>
          <w:noProof w:val="0"/>
          <w:rtl/>
        </w:rPr>
        <w:t xml:space="preserve"> כך גם המתנגדת </w:t>
      </w:r>
      <w:r w:rsidRPr="00281D0E">
        <w:rPr>
          <w:rFonts w:ascii="Arial" w:hAnsi="Arial"/>
          <w:noProof w:val="0"/>
          <w:rtl/>
        </w:rPr>
        <w:t xml:space="preserve"> </w:t>
      </w:r>
      <w:r w:rsidR="000B16C2">
        <w:rPr>
          <w:rFonts w:ascii="Arial" w:hAnsi="Arial" w:hint="cs"/>
          <w:noProof w:val="0"/>
          <w:rtl/>
        </w:rPr>
        <w:t>ש</w:t>
      </w:r>
      <w:r w:rsidRPr="00281D0E">
        <w:rPr>
          <w:rFonts w:ascii="Arial" w:hAnsi="Arial"/>
          <w:noProof w:val="0"/>
          <w:rtl/>
        </w:rPr>
        <w:t>הינה אישה מבוגרת תתקשה</w:t>
      </w:r>
      <w:r w:rsidR="000B16C2">
        <w:rPr>
          <w:rFonts w:ascii="Arial" w:hAnsi="Arial"/>
          <w:noProof w:val="0"/>
          <w:rtl/>
        </w:rPr>
        <w:t xml:space="preserve"> להגיע בטיסה כה ארוכה</w:t>
      </w:r>
      <w:r w:rsidRPr="00281D0E">
        <w:rPr>
          <w:rFonts w:ascii="Arial" w:hAnsi="Arial"/>
          <w:noProof w:val="0"/>
          <w:rtl/>
        </w:rPr>
        <w:t xml:space="preserve">. </w:t>
      </w:r>
    </w:p>
    <w:p w:rsidR="00C66BC1" w:rsidRPr="000B16C2" w:rsidRDefault="00C66BC1" w:rsidP="000B16C2">
      <w:pPr>
        <w:pStyle w:val="ad"/>
        <w:jc w:val="both"/>
        <w:rPr>
          <w:rFonts w:ascii="Arial" w:hAnsi="Arial"/>
          <w:noProof w:val="0"/>
        </w:rPr>
      </w:pPr>
    </w:p>
    <w:p w:rsidR="00C66BC1" w:rsidRPr="00B83410" w:rsidRDefault="00C66BC1" w:rsidP="00B13A84">
      <w:pPr>
        <w:pStyle w:val="ad"/>
        <w:numPr>
          <w:ilvl w:val="0"/>
          <w:numId w:val="2"/>
        </w:numPr>
        <w:spacing w:line="360" w:lineRule="auto"/>
        <w:jc w:val="both"/>
        <w:rPr>
          <w:rFonts w:ascii="Arial" w:hAnsi="Arial"/>
          <w:noProof w:val="0"/>
        </w:rPr>
      </w:pPr>
      <w:r>
        <w:rPr>
          <w:rFonts w:ascii="Arial" w:hAnsi="Arial"/>
          <w:noProof w:val="0"/>
          <w:rtl/>
        </w:rPr>
        <w:t>בתגובה</w:t>
      </w:r>
      <w:r w:rsidR="00BA1533">
        <w:rPr>
          <w:rFonts w:ascii="Arial" w:hAnsi="Arial" w:hint="cs"/>
          <w:noProof w:val="0"/>
          <w:rtl/>
        </w:rPr>
        <w:t>,</w:t>
      </w:r>
      <w:r w:rsidR="000B16C2">
        <w:rPr>
          <w:rFonts w:ascii="Arial" w:hAnsi="Arial" w:hint="cs"/>
          <w:noProof w:val="0"/>
          <w:rtl/>
        </w:rPr>
        <w:t xml:space="preserve"> טענ</w:t>
      </w:r>
      <w:r w:rsidR="00BA1533">
        <w:rPr>
          <w:rFonts w:ascii="Arial" w:hAnsi="Arial" w:hint="cs"/>
          <w:noProof w:val="0"/>
          <w:rtl/>
        </w:rPr>
        <w:t xml:space="preserve">ה התובעת שהיא </w:t>
      </w:r>
      <w:r>
        <w:rPr>
          <w:rFonts w:ascii="Arial" w:hAnsi="Arial"/>
          <w:noProof w:val="0"/>
          <w:rtl/>
        </w:rPr>
        <w:t xml:space="preserve">עומדת על קיומו של הדיון במועד הקבוע </w:t>
      </w:r>
      <w:r w:rsidR="000B16C2">
        <w:rPr>
          <w:rFonts w:ascii="Arial" w:hAnsi="Arial" w:hint="cs"/>
          <w:noProof w:val="0"/>
          <w:rtl/>
        </w:rPr>
        <w:t>ובנוכחות המתנגדים</w:t>
      </w:r>
      <w:r>
        <w:rPr>
          <w:rFonts w:ascii="Arial" w:hAnsi="Arial"/>
          <w:noProof w:val="0"/>
          <w:rtl/>
        </w:rPr>
        <w:t xml:space="preserve">, תוך </w:t>
      </w:r>
      <w:r w:rsidR="00BA1533">
        <w:rPr>
          <w:rFonts w:ascii="Arial" w:hAnsi="Arial" w:hint="cs"/>
          <w:noProof w:val="0"/>
          <w:rtl/>
        </w:rPr>
        <w:t xml:space="preserve">שהביעה </w:t>
      </w:r>
      <w:r>
        <w:rPr>
          <w:rFonts w:ascii="Arial" w:hAnsi="Arial"/>
          <w:noProof w:val="0"/>
          <w:rtl/>
        </w:rPr>
        <w:t>את</w:t>
      </w:r>
      <w:r w:rsidR="00BA1533">
        <w:rPr>
          <w:rFonts w:ascii="Arial" w:hAnsi="Arial" w:hint="cs"/>
          <w:noProof w:val="0"/>
          <w:rtl/>
        </w:rPr>
        <w:t xml:space="preserve"> מור</w:t>
      </w:r>
      <w:r w:rsidR="00B83410">
        <w:rPr>
          <w:rFonts w:ascii="Arial" w:hAnsi="Arial" w:hint="cs"/>
          <w:noProof w:val="0"/>
          <w:rtl/>
        </w:rPr>
        <w:t>ת</w:t>
      </w:r>
      <w:r w:rsidR="00BA1533">
        <w:rPr>
          <w:rFonts w:ascii="Arial" w:hAnsi="Arial" w:hint="cs"/>
          <w:noProof w:val="0"/>
          <w:rtl/>
        </w:rPr>
        <w:t xml:space="preserve"> רוחה </w:t>
      </w:r>
      <w:r w:rsidR="000B16C2">
        <w:rPr>
          <w:rFonts w:ascii="Arial" w:hAnsi="Arial" w:hint="cs"/>
          <w:noProof w:val="0"/>
          <w:rtl/>
        </w:rPr>
        <w:t xml:space="preserve">מהתעלמות המתנגדים </w:t>
      </w:r>
      <w:r w:rsidR="00BA1533">
        <w:rPr>
          <w:rFonts w:ascii="Arial" w:hAnsi="Arial" w:hint="cs"/>
          <w:noProof w:val="0"/>
          <w:rtl/>
        </w:rPr>
        <w:t xml:space="preserve">מהחלטות בית המשפט. עוד </w:t>
      </w:r>
      <w:r w:rsidR="00B83410">
        <w:rPr>
          <w:rFonts w:ascii="Arial" w:hAnsi="Arial" w:hint="cs"/>
          <w:noProof w:val="0"/>
          <w:rtl/>
        </w:rPr>
        <w:t xml:space="preserve">הלינה </w:t>
      </w:r>
      <w:r w:rsidR="00BA1533">
        <w:rPr>
          <w:rFonts w:ascii="Arial" w:hAnsi="Arial" w:hint="cs"/>
          <w:noProof w:val="0"/>
          <w:rtl/>
        </w:rPr>
        <w:t>על התנהלות המתנגדים אשר יש בה בכדי להביא להימשכו</w:t>
      </w:r>
      <w:r w:rsidR="00BA1533">
        <w:rPr>
          <w:rFonts w:ascii="Arial" w:hAnsi="Arial" w:hint="eastAsia"/>
          <w:noProof w:val="0"/>
          <w:rtl/>
        </w:rPr>
        <w:t>ת</w:t>
      </w:r>
      <w:r w:rsidR="00BA1533">
        <w:rPr>
          <w:rFonts w:ascii="Arial" w:hAnsi="Arial" w:hint="cs"/>
          <w:noProof w:val="0"/>
          <w:rtl/>
        </w:rPr>
        <w:t xml:space="preserve"> ההליכים. בנוסף, גרסה </w:t>
      </w:r>
      <w:r w:rsidR="00B83410">
        <w:rPr>
          <w:rFonts w:ascii="Arial" w:hAnsi="Arial" w:hint="cs"/>
          <w:noProof w:val="0"/>
          <w:rtl/>
        </w:rPr>
        <w:t>ש</w:t>
      </w:r>
      <w:r w:rsidR="00BA1533">
        <w:rPr>
          <w:rFonts w:ascii="Arial" w:hAnsi="Arial" w:hint="cs"/>
          <w:noProof w:val="0"/>
          <w:rtl/>
        </w:rPr>
        <w:t xml:space="preserve">אין כל </w:t>
      </w:r>
      <w:r w:rsidRPr="00BA1533">
        <w:rPr>
          <w:rFonts w:ascii="Arial" w:hAnsi="Arial"/>
          <w:noProof w:val="0"/>
          <w:rtl/>
        </w:rPr>
        <w:t>מניעה ממשית להגיע ארצה שכן מרבית הטיסות יוצאות כ</w:t>
      </w:r>
      <w:r w:rsidR="00B83410">
        <w:rPr>
          <w:rFonts w:ascii="Arial" w:hAnsi="Arial"/>
          <w:noProof w:val="0"/>
          <w:rtl/>
        </w:rPr>
        <w:t>סדרן</w:t>
      </w:r>
      <w:r w:rsidR="00B83410">
        <w:rPr>
          <w:rFonts w:ascii="Arial" w:hAnsi="Arial" w:hint="cs"/>
          <w:noProof w:val="0"/>
          <w:rtl/>
        </w:rPr>
        <w:t>. ועוד</w:t>
      </w:r>
      <w:r w:rsidR="000B16C2">
        <w:rPr>
          <w:rFonts w:ascii="Arial" w:hAnsi="Arial" w:hint="cs"/>
          <w:noProof w:val="0"/>
          <w:rtl/>
        </w:rPr>
        <w:t>, לדבריה</w:t>
      </w:r>
      <w:r w:rsidR="00B83410">
        <w:rPr>
          <w:rFonts w:ascii="Arial" w:hAnsi="Arial" w:hint="cs"/>
          <w:noProof w:val="0"/>
          <w:rtl/>
        </w:rPr>
        <w:t xml:space="preserve">; </w:t>
      </w:r>
      <w:r w:rsidR="00BA1533">
        <w:rPr>
          <w:rFonts w:ascii="Arial" w:hAnsi="Arial" w:hint="cs"/>
          <w:noProof w:val="0"/>
          <w:rtl/>
        </w:rPr>
        <w:t>המתנגדים</w:t>
      </w:r>
      <w:r w:rsidRPr="00BA1533">
        <w:rPr>
          <w:rFonts w:ascii="Arial" w:hAnsi="Arial"/>
          <w:noProof w:val="0"/>
          <w:rtl/>
        </w:rPr>
        <w:t xml:space="preserve"> </w:t>
      </w:r>
      <w:r w:rsidR="00B13A84">
        <w:rPr>
          <w:rFonts w:ascii="Arial" w:hAnsi="Arial"/>
          <w:noProof w:val="0"/>
          <w:rtl/>
        </w:rPr>
        <w:t>יזמ</w:t>
      </w:r>
      <w:r w:rsidRPr="00BA1533">
        <w:rPr>
          <w:rFonts w:ascii="Arial" w:hAnsi="Arial"/>
          <w:noProof w:val="0"/>
          <w:rtl/>
        </w:rPr>
        <w:t xml:space="preserve">ו </w:t>
      </w:r>
      <w:r w:rsidR="00BA1533">
        <w:rPr>
          <w:rFonts w:ascii="Arial" w:hAnsi="Arial" w:hint="cs"/>
          <w:noProof w:val="0"/>
          <w:rtl/>
        </w:rPr>
        <w:t xml:space="preserve">את </w:t>
      </w:r>
      <w:r w:rsidR="00BA1533">
        <w:rPr>
          <w:rFonts w:ascii="Arial" w:hAnsi="Arial"/>
          <w:noProof w:val="0"/>
          <w:rtl/>
        </w:rPr>
        <w:t>ההליך חרף מגוריהם מחוץ למדינה</w:t>
      </w:r>
      <w:r w:rsidRPr="00BA1533">
        <w:rPr>
          <w:rFonts w:ascii="Arial" w:hAnsi="Arial"/>
          <w:noProof w:val="0"/>
          <w:rtl/>
        </w:rPr>
        <w:t xml:space="preserve">, </w:t>
      </w:r>
      <w:r w:rsidR="00BA1533">
        <w:rPr>
          <w:rFonts w:ascii="Arial" w:hAnsi="Arial" w:hint="cs"/>
          <w:noProof w:val="0"/>
          <w:rtl/>
        </w:rPr>
        <w:t xml:space="preserve">עת </w:t>
      </w:r>
      <w:r w:rsidRPr="00BA1533">
        <w:rPr>
          <w:rFonts w:ascii="Arial" w:hAnsi="Arial"/>
          <w:noProof w:val="0"/>
          <w:rtl/>
        </w:rPr>
        <w:t>ידוע</w:t>
      </w:r>
      <w:r w:rsidR="00B13A84">
        <w:rPr>
          <w:rFonts w:ascii="Arial" w:hAnsi="Arial" w:hint="cs"/>
          <w:noProof w:val="0"/>
          <w:rtl/>
        </w:rPr>
        <w:t xml:space="preserve"> להם ש</w:t>
      </w:r>
      <w:r w:rsidRPr="00BA1533">
        <w:rPr>
          <w:rFonts w:ascii="Arial" w:hAnsi="Arial"/>
          <w:noProof w:val="0"/>
          <w:rtl/>
        </w:rPr>
        <w:t>יתנהל בארץ</w:t>
      </w:r>
      <w:r w:rsidR="007500EC">
        <w:rPr>
          <w:rFonts w:ascii="Arial" w:hAnsi="Arial" w:hint="cs"/>
          <w:noProof w:val="0"/>
          <w:rtl/>
        </w:rPr>
        <w:t xml:space="preserve">. אשר על כן היה עליהם </w:t>
      </w:r>
      <w:r w:rsidRPr="00BA1533">
        <w:rPr>
          <w:rFonts w:ascii="Arial" w:hAnsi="Arial"/>
          <w:noProof w:val="0"/>
          <w:rtl/>
        </w:rPr>
        <w:t>להיערך בהתאם</w:t>
      </w:r>
      <w:r w:rsidR="007500EC">
        <w:rPr>
          <w:rFonts w:ascii="Arial" w:hAnsi="Arial" w:hint="cs"/>
          <w:noProof w:val="0"/>
          <w:rtl/>
        </w:rPr>
        <w:t>,</w:t>
      </w:r>
      <w:r w:rsidR="007500EC">
        <w:rPr>
          <w:rFonts w:ascii="Arial" w:hAnsi="Arial"/>
          <w:noProof w:val="0"/>
          <w:rtl/>
        </w:rPr>
        <w:t xml:space="preserve"> וככל שאי</w:t>
      </w:r>
      <w:r w:rsidR="007500EC">
        <w:rPr>
          <w:rFonts w:ascii="Arial" w:hAnsi="Arial" w:hint="cs"/>
          <w:noProof w:val="0"/>
          <w:rtl/>
        </w:rPr>
        <w:t>נם</w:t>
      </w:r>
      <w:r w:rsidR="007500EC">
        <w:rPr>
          <w:rFonts w:ascii="Arial" w:hAnsi="Arial"/>
          <w:noProof w:val="0"/>
          <w:rtl/>
        </w:rPr>
        <w:t xml:space="preserve"> יכולים לעמוד ב</w:t>
      </w:r>
      <w:r w:rsidR="007500EC">
        <w:rPr>
          <w:rFonts w:ascii="Arial" w:hAnsi="Arial" w:hint="cs"/>
          <w:noProof w:val="0"/>
          <w:rtl/>
        </w:rPr>
        <w:t xml:space="preserve">הוראות הדין, שימחקו תביעתם.  </w:t>
      </w:r>
      <w:r w:rsidR="00B83410">
        <w:rPr>
          <w:rFonts w:ascii="Arial" w:hAnsi="Arial" w:hint="cs"/>
          <w:noProof w:val="0"/>
          <w:rtl/>
        </w:rPr>
        <w:t xml:space="preserve">לעניין הטענה בדבר מצבו הרפואי של המתנגד 3 גרסה כי </w:t>
      </w:r>
      <w:r w:rsidR="007500EC">
        <w:rPr>
          <w:rFonts w:ascii="Arial" w:hAnsi="Arial" w:hint="cs"/>
          <w:noProof w:val="0"/>
          <w:rtl/>
        </w:rPr>
        <w:t xml:space="preserve">צורף רק מסמך רפואי בודד </w:t>
      </w:r>
      <w:r w:rsidR="00B83410">
        <w:rPr>
          <w:rFonts w:ascii="Arial" w:hAnsi="Arial" w:hint="cs"/>
          <w:noProof w:val="0"/>
          <w:rtl/>
        </w:rPr>
        <w:t>ש</w:t>
      </w:r>
      <w:r w:rsidR="007500EC">
        <w:rPr>
          <w:rFonts w:ascii="Arial" w:hAnsi="Arial" w:hint="cs"/>
          <w:noProof w:val="0"/>
          <w:rtl/>
        </w:rPr>
        <w:t xml:space="preserve">אינו מעיד </w:t>
      </w:r>
      <w:r w:rsidRPr="007500EC">
        <w:rPr>
          <w:rFonts w:ascii="Arial" w:hAnsi="Arial"/>
          <w:noProof w:val="0"/>
          <w:rtl/>
        </w:rPr>
        <w:t>על מצב רפואי דחוף</w:t>
      </w:r>
      <w:r w:rsidR="007500EC">
        <w:rPr>
          <w:rFonts w:ascii="Arial" w:hAnsi="Arial" w:hint="cs"/>
          <w:noProof w:val="0"/>
          <w:rtl/>
        </w:rPr>
        <w:t>.</w:t>
      </w:r>
      <w:r w:rsidR="007500EC">
        <w:rPr>
          <w:rFonts w:ascii="Arial" w:hAnsi="Arial"/>
          <w:noProof w:val="0"/>
          <w:rtl/>
        </w:rPr>
        <w:t xml:space="preserve"> </w:t>
      </w:r>
      <w:r w:rsidRPr="007500EC">
        <w:rPr>
          <w:rFonts w:ascii="Arial" w:hAnsi="Arial"/>
          <w:noProof w:val="0"/>
          <w:rtl/>
        </w:rPr>
        <w:t xml:space="preserve">כך גם </w:t>
      </w:r>
      <w:r w:rsidR="007500EC">
        <w:rPr>
          <w:rFonts w:ascii="Arial" w:hAnsi="Arial" w:hint="cs"/>
          <w:noProof w:val="0"/>
          <w:rtl/>
        </w:rPr>
        <w:t xml:space="preserve">למתנגד </w:t>
      </w:r>
      <w:r w:rsidR="00B83410">
        <w:rPr>
          <w:rFonts w:ascii="Arial" w:hAnsi="Arial" w:hint="cs"/>
          <w:noProof w:val="0"/>
          <w:rtl/>
        </w:rPr>
        <w:t xml:space="preserve">שלושה </w:t>
      </w:r>
      <w:r w:rsidR="00B13A84">
        <w:rPr>
          <w:rFonts w:ascii="Arial" w:hAnsi="Arial"/>
          <w:noProof w:val="0"/>
          <w:rtl/>
        </w:rPr>
        <w:t>ילדים אשר ידאגו לו בעת הצורך</w:t>
      </w:r>
      <w:r w:rsidR="00B13A84">
        <w:rPr>
          <w:rFonts w:ascii="Arial" w:hAnsi="Arial" w:hint="cs"/>
          <w:noProof w:val="0"/>
          <w:rtl/>
        </w:rPr>
        <w:t>.</w:t>
      </w:r>
      <w:r w:rsidR="00B83410">
        <w:rPr>
          <w:rFonts w:ascii="Arial" w:hAnsi="Arial" w:hint="cs"/>
          <w:noProof w:val="0"/>
          <w:rtl/>
        </w:rPr>
        <w:t xml:space="preserve"> </w:t>
      </w:r>
      <w:r w:rsidR="00B83410">
        <w:rPr>
          <w:rFonts w:ascii="Arial" w:hAnsi="Arial"/>
          <w:noProof w:val="0"/>
          <w:rtl/>
        </w:rPr>
        <w:t>ל</w:t>
      </w:r>
      <w:r w:rsidR="00B83410">
        <w:rPr>
          <w:rFonts w:ascii="Arial" w:hAnsi="Arial" w:hint="cs"/>
          <w:noProof w:val="0"/>
          <w:rtl/>
        </w:rPr>
        <w:t>עניין ה</w:t>
      </w:r>
      <w:r w:rsidR="00B13A84">
        <w:rPr>
          <w:rFonts w:ascii="Arial" w:hAnsi="Arial" w:hint="cs"/>
          <w:noProof w:val="0"/>
          <w:rtl/>
        </w:rPr>
        <w:t>יעדרות ה</w:t>
      </w:r>
      <w:r w:rsidR="00B83410">
        <w:rPr>
          <w:rFonts w:ascii="Arial" w:hAnsi="Arial" w:hint="cs"/>
          <w:noProof w:val="0"/>
          <w:rtl/>
        </w:rPr>
        <w:t>מתנגדת</w:t>
      </w:r>
      <w:r w:rsidR="00B13A84">
        <w:rPr>
          <w:rFonts w:ascii="Arial" w:hAnsi="Arial" w:hint="cs"/>
          <w:noProof w:val="0"/>
          <w:rtl/>
        </w:rPr>
        <w:t xml:space="preserve"> גרסה </w:t>
      </w:r>
      <w:r w:rsidR="00B83410">
        <w:rPr>
          <w:rFonts w:ascii="Arial" w:hAnsi="Arial" w:hint="cs"/>
          <w:noProof w:val="0"/>
          <w:rtl/>
        </w:rPr>
        <w:t xml:space="preserve">שזו </w:t>
      </w:r>
      <w:r w:rsidRPr="00B83410">
        <w:rPr>
          <w:rFonts w:ascii="Arial" w:hAnsi="Arial"/>
          <w:noProof w:val="0"/>
          <w:rtl/>
        </w:rPr>
        <w:t>לא ביקרה משך שנים ארוכות בארץ</w:t>
      </w:r>
      <w:r w:rsidR="00B13A84">
        <w:rPr>
          <w:rFonts w:ascii="Arial" w:hAnsi="Arial" w:hint="cs"/>
          <w:noProof w:val="0"/>
          <w:rtl/>
        </w:rPr>
        <w:t>,</w:t>
      </w:r>
      <w:r w:rsidR="00B13A84">
        <w:rPr>
          <w:rFonts w:ascii="Arial" w:hAnsi="Arial"/>
          <w:noProof w:val="0"/>
          <w:rtl/>
        </w:rPr>
        <w:t xml:space="preserve"> </w:t>
      </w:r>
      <w:r w:rsidRPr="00B83410">
        <w:rPr>
          <w:rFonts w:ascii="Arial" w:hAnsi="Arial"/>
          <w:noProof w:val="0"/>
          <w:rtl/>
        </w:rPr>
        <w:t xml:space="preserve">לא הגיעה </w:t>
      </w:r>
      <w:r w:rsidR="008A53FC">
        <w:rPr>
          <w:rFonts w:ascii="Arial" w:hAnsi="Arial" w:hint="cs"/>
          <w:noProof w:val="0"/>
          <w:rtl/>
        </w:rPr>
        <w:t xml:space="preserve">להלוויה ולשבעה של המנוחה, ומכאן שטענותיה חסרות בסיס. </w:t>
      </w:r>
    </w:p>
    <w:p w:rsidR="00B13A84" w:rsidRDefault="00B13A84" w:rsidP="00C66BC1">
      <w:pPr>
        <w:spacing w:line="360" w:lineRule="auto"/>
        <w:jc w:val="both"/>
        <w:rPr>
          <w:rFonts w:ascii="Arial" w:hAnsi="Arial"/>
          <w:b/>
          <w:bCs/>
          <w:noProof w:val="0"/>
          <w:u w:val="single"/>
          <w:rtl/>
        </w:rPr>
      </w:pPr>
    </w:p>
    <w:p w:rsidR="00C66BC1" w:rsidRPr="008A53FC" w:rsidRDefault="00C66BC1" w:rsidP="00C66BC1">
      <w:pPr>
        <w:spacing w:line="360" w:lineRule="auto"/>
        <w:jc w:val="both"/>
        <w:rPr>
          <w:rFonts w:ascii="Arial" w:hAnsi="Arial"/>
          <w:b/>
          <w:bCs/>
          <w:noProof w:val="0"/>
          <w:u w:val="single"/>
        </w:rPr>
      </w:pPr>
      <w:r w:rsidRPr="008A53FC">
        <w:rPr>
          <w:rFonts w:ascii="Arial" w:hAnsi="Arial"/>
          <w:b/>
          <w:bCs/>
          <w:noProof w:val="0"/>
          <w:u w:val="single"/>
          <w:rtl/>
        </w:rPr>
        <w:t>דיון והכרעה</w:t>
      </w:r>
      <w:r w:rsidR="008A53FC">
        <w:rPr>
          <w:rFonts w:ascii="Arial" w:hAnsi="Arial" w:hint="cs"/>
          <w:b/>
          <w:bCs/>
          <w:noProof w:val="0"/>
          <w:u w:val="single"/>
          <w:rtl/>
        </w:rPr>
        <w:t>:</w:t>
      </w:r>
    </w:p>
    <w:p w:rsidR="00C66BC1" w:rsidRDefault="00C66BC1" w:rsidP="00F17F76">
      <w:pPr>
        <w:pStyle w:val="ad"/>
        <w:jc w:val="both"/>
        <w:rPr>
          <w:rFonts w:ascii="Arial" w:hAnsi="Arial"/>
          <w:b/>
          <w:bCs/>
          <w:noProof w:val="0"/>
          <w:u w:val="single"/>
        </w:rPr>
      </w:pPr>
    </w:p>
    <w:p w:rsidR="00C66BC1" w:rsidRDefault="00C66BC1" w:rsidP="00BF3CF3">
      <w:pPr>
        <w:pStyle w:val="ad"/>
        <w:numPr>
          <w:ilvl w:val="0"/>
          <w:numId w:val="2"/>
        </w:numPr>
        <w:spacing w:line="360" w:lineRule="auto"/>
        <w:jc w:val="both"/>
        <w:rPr>
          <w:rFonts w:ascii="Arial" w:hAnsi="Arial"/>
          <w:noProof w:val="0"/>
        </w:rPr>
      </w:pPr>
      <w:r w:rsidRPr="00F17F76">
        <w:rPr>
          <w:rFonts w:ascii="Arial" w:hAnsi="Arial"/>
          <w:noProof w:val="0"/>
          <w:rtl/>
        </w:rPr>
        <w:t xml:space="preserve">תקנה 23 לתקנות בית המשפט לענייני </w:t>
      </w:r>
      <w:r w:rsidR="00981493">
        <w:rPr>
          <w:rFonts w:ascii="Arial" w:hAnsi="Arial"/>
          <w:noProof w:val="0"/>
          <w:rtl/>
        </w:rPr>
        <w:t>משפחה (סדרי דין), תשפ"א- 2020 (</w:t>
      </w:r>
      <w:r w:rsidRPr="00F17F76">
        <w:rPr>
          <w:rFonts w:ascii="Arial" w:hAnsi="Arial"/>
          <w:noProof w:val="0"/>
          <w:rtl/>
        </w:rPr>
        <w:t>להלן:</w:t>
      </w:r>
      <w:r w:rsidR="00F17F76" w:rsidRPr="00F17F76">
        <w:rPr>
          <w:rFonts w:ascii="Arial" w:hAnsi="Arial" w:hint="cs"/>
          <w:noProof w:val="0"/>
          <w:rtl/>
        </w:rPr>
        <w:t xml:space="preserve"> </w:t>
      </w:r>
      <w:r w:rsidRPr="00F17F76">
        <w:rPr>
          <w:rFonts w:ascii="Arial" w:hAnsi="Arial"/>
          <w:b/>
          <w:bCs/>
          <w:noProof w:val="0"/>
          <w:rtl/>
        </w:rPr>
        <w:t>"תקנות משפחה"</w:t>
      </w:r>
      <w:r w:rsidR="00981493">
        <w:rPr>
          <w:rFonts w:ascii="Arial" w:hAnsi="Arial"/>
          <w:noProof w:val="0"/>
          <w:rtl/>
        </w:rPr>
        <w:t>)</w:t>
      </w:r>
      <w:r w:rsidRPr="00F17F76">
        <w:rPr>
          <w:rFonts w:ascii="Arial" w:hAnsi="Arial"/>
          <w:noProof w:val="0"/>
          <w:rtl/>
        </w:rPr>
        <w:t xml:space="preserve"> </w:t>
      </w:r>
      <w:r w:rsidR="00B13A84">
        <w:rPr>
          <w:rFonts w:ascii="Arial" w:hAnsi="Arial"/>
          <w:noProof w:val="0"/>
          <w:rtl/>
        </w:rPr>
        <w:t xml:space="preserve">קובעת </w:t>
      </w:r>
      <w:r w:rsidR="00B13A84">
        <w:rPr>
          <w:rFonts w:ascii="Arial" w:hAnsi="Arial" w:hint="cs"/>
          <w:noProof w:val="0"/>
          <w:rtl/>
        </w:rPr>
        <w:t>ש</w:t>
      </w:r>
      <w:r w:rsidR="00F17F76" w:rsidRPr="00F17F76">
        <w:rPr>
          <w:rFonts w:ascii="Arial" w:hAnsi="Arial"/>
          <w:noProof w:val="0"/>
          <w:rtl/>
        </w:rPr>
        <w:t xml:space="preserve">על בעל הדין חלה חובת ההתייצבות </w:t>
      </w:r>
      <w:r w:rsidR="00F17F76" w:rsidRPr="00F17F76">
        <w:rPr>
          <w:rFonts w:ascii="Arial" w:hAnsi="Arial" w:hint="cs"/>
          <w:noProof w:val="0"/>
          <w:rtl/>
        </w:rPr>
        <w:t>ל</w:t>
      </w:r>
      <w:r w:rsidR="00F17F76">
        <w:rPr>
          <w:rFonts w:ascii="Arial" w:hAnsi="Arial" w:hint="cs"/>
          <w:noProof w:val="0"/>
          <w:rtl/>
        </w:rPr>
        <w:t>דיונים</w:t>
      </w:r>
      <w:r w:rsidR="009D0B6F">
        <w:rPr>
          <w:rFonts w:ascii="Arial" w:hAnsi="Arial" w:hint="cs"/>
          <w:noProof w:val="0"/>
          <w:rtl/>
        </w:rPr>
        <w:t xml:space="preserve"> בבית המשפט לענייני משפחה</w:t>
      </w:r>
      <w:r w:rsidR="00B13A84">
        <w:rPr>
          <w:rFonts w:ascii="Arial" w:hAnsi="Arial" w:hint="cs"/>
          <w:noProof w:val="0"/>
          <w:rtl/>
        </w:rPr>
        <w:t xml:space="preserve">, </w:t>
      </w:r>
      <w:r w:rsidR="00F17F76">
        <w:rPr>
          <w:rFonts w:ascii="Arial" w:hAnsi="Arial" w:hint="cs"/>
          <w:noProof w:val="0"/>
          <w:rtl/>
        </w:rPr>
        <w:t xml:space="preserve">זו ברירית המחדל. </w:t>
      </w:r>
      <w:r w:rsidRPr="00F17F76">
        <w:rPr>
          <w:rFonts w:ascii="Arial" w:hAnsi="Arial"/>
          <w:noProof w:val="0"/>
          <w:rtl/>
        </w:rPr>
        <w:t xml:space="preserve">לצד </w:t>
      </w:r>
      <w:r w:rsidR="00F17F76">
        <w:rPr>
          <w:rFonts w:ascii="Arial" w:hAnsi="Arial" w:hint="cs"/>
          <w:noProof w:val="0"/>
          <w:rtl/>
        </w:rPr>
        <w:t xml:space="preserve">זאת, הוראת </w:t>
      </w:r>
      <w:r w:rsidRPr="00F17F76">
        <w:rPr>
          <w:rFonts w:ascii="Arial" w:hAnsi="Arial"/>
          <w:noProof w:val="0"/>
          <w:rtl/>
        </w:rPr>
        <w:t>תקנה 61 (ג) לתקנות סדר הדין</w:t>
      </w:r>
      <w:r w:rsidR="00F17F76">
        <w:rPr>
          <w:rFonts w:ascii="Arial" w:hAnsi="Arial" w:hint="cs"/>
          <w:noProof w:val="0"/>
          <w:rtl/>
        </w:rPr>
        <w:t xml:space="preserve"> האזרחי, תשע"ט-2018 (להלן:</w:t>
      </w:r>
      <w:r w:rsidR="00C978D1">
        <w:rPr>
          <w:rFonts w:ascii="Arial" w:hAnsi="Arial" w:hint="cs"/>
          <w:noProof w:val="0"/>
          <w:rtl/>
        </w:rPr>
        <w:t xml:space="preserve"> </w:t>
      </w:r>
      <w:r w:rsidR="00F17F76" w:rsidRPr="00F17F76">
        <w:rPr>
          <w:rFonts w:ascii="Arial" w:hAnsi="Arial" w:hint="cs"/>
          <w:b/>
          <w:bCs/>
          <w:noProof w:val="0"/>
          <w:rtl/>
        </w:rPr>
        <w:t>"התקנות"</w:t>
      </w:r>
      <w:r w:rsidR="00F17F76">
        <w:rPr>
          <w:rFonts w:ascii="Arial" w:hAnsi="Arial" w:hint="cs"/>
          <w:noProof w:val="0"/>
          <w:rtl/>
        </w:rPr>
        <w:t>)</w:t>
      </w:r>
      <w:r w:rsidR="00F17F76">
        <w:rPr>
          <w:rFonts w:ascii="Arial" w:hAnsi="Arial"/>
          <w:noProof w:val="0"/>
          <w:rtl/>
        </w:rPr>
        <w:t xml:space="preserve"> מאפשרת </w:t>
      </w:r>
      <w:r w:rsidR="00F17F76">
        <w:rPr>
          <w:rFonts w:ascii="Arial" w:hAnsi="Arial" w:hint="cs"/>
          <w:noProof w:val="0"/>
          <w:rtl/>
        </w:rPr>
        <w:t xml:space="preserve">קיום </w:t>
      </w:r>
      <w:r w:rsidRPr="00F17F76">
        <w:rPr>
          <w:rFonts w:ascii="Arial" w:hAnsi="Arial"/>
          <w:noProof w:val="0"/>
          <w:rtl/>
        </w:rPr>
        <w:t xml:space="preserve">ישיבת קדם משפט בדרך של היוועדות חזותית בהתקיים </w:t>
      </w:r>
      <w:r w:rsidRPr="00F17F76">
        <w:rPr>
          <w:rFonts w:ascii="Arial" w:hAnsi="Arial"/>
          <w:noProof w:val="0"/>
          <w:rtl/>
        </w:rPr>
        <w:lastRenderedPageBreak/>
        <w:t xml:space="preserve">התנאים </w:t>
      </w:r>
      <w:r w:rsidR="00F17F76">
        <w:rPr>
          <w:rFonts w:ascii="Arial" w:hAnsi="Arial"/>
          <w:noProof w:val="0"/>
          <w:rtl/>
        </w:rPr>
        <w:t>הקבועים בתקנה 72 לתקנות</w:t>
      </w:r>
      <w:r w:rsidR="00BF3CF3">
        <w:rPr>
          <w:rFonts w:ascii="Arial" w:hAnsi="Arial" w:hint="cs"/>
          <w:noProof w:val="0"/>
          <w:rtl/>
        </w:rPr>
        <w:t xml:space="preserve">, שעיקרם, </w:t>
      </w:r>
      <w:r w:rsidRPr="00BF3CF3">
        <w:rPr>
          <w:rFonts w:ascii="Arial" w:hAnsi="Arial"/>
          <w:noProof w:val="0"/>
          <w:rtl/>
        </w:rPr>
        <w:t xml:space="preserve">הגעתו של העד לבית המשפט </w:t>
      </w:r>
      <w:r w:rsidR="00B066CB">
        <w:rPr>
          <w:rFonts w:ascii="Arial" w:hAnsi="Arial"/>
          <w:noProof w:val="0"/>
          <w:rtl/>
        </w:rPr>
        <w:t>תקשה עליו מאוד</w:t>
      </w:r>
      <w:r w:rsidRPr="00BF3CF3">
        <w:rPr>
          <w:rFonts w:ascii="Arial" w:hAnsi="Arial"/>
          <w:noProof w:val="0"/>
          <w:rtl/>
        </w:rPr>
        <w:t xml:space="preserve"> והוא נתן את הסכמתו למתן עדות בדרך זו;</w:t>
      </w:r>
      <w:r w:rsidR="00BF3CF3" w:rsidRPr="00BF3CF3">
        <w:rPr>
          <w:rFonts w:ascii="Arial" w:hAnsi="Arial" w:hint="cs"/>
          <w:noProof w:val="0"/>
          <w:rtl/>
        </w:rPr>
        <w:t xml:space="preserve"> </w:t>
      </w:r>
      <w:r w:rsidRPr="00BF3CF3">
        <w:rPr>
          <w:rFonts w:ascii="Arial" w:hAnsi="Arial"/>
          <w:noProof w:val="0"/>
          <w:rtl/>
        </w:rPr>
        <w:t>עדותו של העד חיונית לשאלות השנויות במחלוקת; אין מניעה מבחינת מדינת החוץ לשמיעת עדות בדרך זו בתחומה.</w:t>
      </w:r>
    </w:p>
    <w:p w:rsidR="006E26D4" w:rsidRPr="00B13A84" w:rsidRDefault="006E26D4" w:rsidP="00B13A84">
      <w:pPr>
        <w:pStyle w:val="ad"/>
        <w:ind w:left="360"/>
        <w:jc w:val="both"/>
        <w:rPr>
          <w:rFonts w:ascii="Arial" w:hAnsi="Arial"/>
          <w:noProof w:val="0"/>
        </w:rPr>
      </w:pPr>
    </w:p>
    <w:p w:rsidR="006E26D4" w:rsidRPr="006E26D4" w:rsidRDefault="00C66BC1" w:rsidP="006B00D5">
      <w:pPr>
        <w:pStyle w:val="ad"/>
        <w:numPr>
          <w:ilvl w:val="0"/>
          <w:numId w:val="2"/>
        </w:numPr>
        <w:spacing w:line="360" w:lineRule="auto"/>
        <w:jc w:val="both"/>
        <w:rPr>
          <w:rFonts w:ascii="Arial" w:hAnsi="Arial"/>
          <w:noProof w:val="0"/>
        </w:rPr>
      </w:pPr>
      <w:r w:rsidRPr="006E26D4">
        <w:rPr>
          <w:rFonts w:ascii="Arial" w:hAnsi="Arial"/>
          <w:noProof w:val="0"/>
          <w:rtl/>
        </w:rPr>
        <w:t>אמנם</w:t>
      </w:r>
      <w:r w:rsidR="00B13A84">
        <w:rPr>
          <w:rFonts w:ascii="Arial" w:hAnsi="Arial" w:hint="cs"/>
          <w:noProof w:val="0"/>
          <w:rtl/>
        </w:rPr>
        <w:t>,</w:t>
      </w:r>
      <w:r w:rsidRPr="006E26D4">
        <w:rPr>
          <w:rFonts w:ascii="Arial" w:hAnsi="Arial"/>
          <w:noProof w:val="0"/>
          <w:rtl/>
        </w:rPr>
        <w:t xml:space="preserve"> תקנה 61 (ג) מתייחסת לקיומו של קדם משפט באמצעות הי</w:t>
      </w:r>
      <w:r w:rsidR="00B13A84">
        <w:rPr>
          <w:rFonts w:ascii="Arial" w:hAnsi="Arial"/>
          <w:noProof w:val="0"/>
          <w:rtl/>
        </w:rPr>
        <w:t>וועדות חזותית</w:t>
      </w:r>
      <w:r w:rsidR="00B13A84">
        <w:rPr>
          <w:rFonts w:ascii="Arial" w:hAnsi="Arial" w:hint="cs"/>
          <w:noProof w:val="0"/>
          <w:rtl/>
        </w:rPr>
        <w:t xml:space="preserve"> בעוד </w:t>
      </w:r>
      <w:r w:rsidRPr="006E26D4">
        <w:rPr>
          <w:rFonts w:ascii="Arial" w:hAnsi="Arial"/>
          <w:noProof w:val="0"/>
          <w:rtl/>
        </w:rPr>
        <w:t xml:space="preserve"> תקנה 72 מתייחסת </w:t>
      </w:r>
      <w:r w:rsidR="00D87F29" w:rsidRPr="006E26D4">
        <w:rPr>
          <w:rFonts w:ascii="Arial" w:hAnsi="Arial" w:hint="cs"/>
          <w:noProof w:val="0"/>
          <w:rtl/>
        </w:rPr>
        <w:t xml:space="preserve">לגביית </w:t>
      </w:r>
      <w:r w:rsidRPr="006E26D4">
        <w:rPr>
          <w:rFonts w:ascii="Arial" w:hAnsi="Arial"/>
          <w:noProof w:val="0"/>
          <w:rtl/>
        </w:rPr>
        <w:t>עדות בדרך של היוועדות חזותי</w:t>
      </w:r>
      <w:r w:rsidR="006B00D5">
        <w:rPr>
          <w:rFonts w:ascii="Arial" w:hAnsi="Arial" w:hint="cs"/>
          <w:noProof w:val="0"/>
          <w:rtl/>
        </w:rPr>
        <w:t>ת</w:t>
      </w:r>
      <w:r w:rsidRPr="006E26D4">
        <w:rPr>
          <w:rFonts w:ascii="Arial" w:hAnsi="Arial"/>
          <w:noProof w:val="0"/>
          <w:rtl/>
        </w:rPr>
        <w:t>, אך סבורני כי ניתן</w:t>
      </w:r>
      <w:r w:rsidR="00D87F29" w:rsidRPr="006E26D4">
        <w:rPr>
          <w:rFonts w:ascii="Arial" w:hAnsi="Arial" w:hint="cs"/>
          <w:noProof w:val="0"/>
          <w:rtl/>
        </w:rPr>
        <w:t xml:space="preserve"> להקיש מהוראת התקנות גם לקיו</w:t>
      </w:r>
      <w:r w:rsidR="006E26D4" w:rsidRPr="006E26D4">
        <w:rPr>
          <w:rFonts w:ascii="Arial" w:hAnsi="Arial" w:hint="cs"/>
          <w:noProof w:val="0"/>
          <w:rtl/>
        </w:rPr>
        <w:t xml:space="preserve">מו של דיון;  </w:t>
      </w:r>
      <w:r w:rsidRPr="006E26D4">
        <w:rPr>
          <w:rFonts w:ascii="Arial" w:hAnsi="Arial"/>
          <w:noProof w:val="0"/>
          <w:rtl/>
        </w:rPr>
        <w:t xml:space="preserve">בבסיס </w:t>
      </w:r>
      <w:r w:rsidR="006E26D4">
        <w:rPr>
          <w:rFonts w:ascii="Arial" w:hAnsi="Arial" w:hint="cs"/>
          <w:noProof w:val="0"/>
          <w:rtl/>
        </w:rPr>
        <w:t>ה</w:t>
      </w:r>
      <w:r w:rsidRPr="006E26D4">
        <w:rPr>
          <w:rFonts w:ascii="Arial" w:hAnsi="Arial"/>
          <w:noProof w:val="0"/>
          <w:rtl/>
        </w:rPr>
        <w:t>תקנות עומדת המגמה להקל על ניהו</w:t>
      </w:r>
      <w:r w:rsidR="00C978D1" w:rsidRPr="006E26D4">
        <w:rPr>
          <w:rFonts w:ascii="Arial" w:hAnsi="Arial"/>
          <w:noProof w:val="0"/>
          <w:rtl/>
        </w:rPr>
        <w:t xml:space="preserve">ל ההליך </w:t>
      </w:r>
      <w:r w:rsidRPr="006E26D4">
        <w:rPr>
          <w:rFonts w:ascii="Arial" w:hAnsi="Arial"/>
          <w:noProof w:val="0"/>
          <w:rtl/>
        </w:rPr>
        <w:t>ולאפשר גמישות  ויעילות</w:t>
      </w:r>
      <w:r w:rsidR="006E26D4">
        <w:rPr>
          <w:rFonts w:ascii="Arial" w:hAnsi="Arial"/>
          <w:noProof w:val="0"/>
          <w:rtl/>
        </w:rPr>
        <w:t xml:space="preserve"> </w:t>
      </w:r>
      <w:r w:rsidR="006E26D4">
        <w:rPr>
          <w:rFonts w:ascii="Arial" w:hAnsi="Arial" w:hint="cs"/>
          <w:noProof w:val="0"/>
          <w:rtl/>
        </w:rPr>
        <w:t>ש</w:t>
      </w:r>
      <w:r w:rsidRPr="006E26D4">
        <w:rPr>
          <w:rFonts w:ascii="Arial" w:hAnsi="Arial"/>
          <w:noProof w:val="0"/>
          <w:rtl/>
        </w:rPr>
        <w:t>יקלו על הצורך בהגעת בעלי הד</w:t>
      </w:r>
      <w:r w:rsidR="006E26D4">
        <w:rPr>
          <w:rFonts w:ascii="Arial" w:hAnsi="Arial"/>
          <w:noProof w:val="0"/>
          <w:rtl/>
        </w:rPr>
        <w:t>ין בעת הצורך תוך חיסכון זמן יקר</w:t>
      </w:r>
      <w:r w:rsidR="006E26D4">
        <w:rPr>
          <w:rFonts w:ascii="Arial" w:hAnsi="Arial" w:hint="cs"/>
          <w:noProof w:val="0"/>
          <w:rtl/>
        </w:rPr>
        <w:t xml:space="preserve">, בפרט מקום בו </w:t>
      </w:r>
      <w:r w:rsidR="006E26D4" w:rsidRPr="006E26D4">
        <w:rPr>
          <w:rFonts w:ascii="David" w:eastAsia="Calibri" w:hAnsi="David"/>
          <w:rtl/>
        </w:rPr>
        <w:t xml:space="preserve">ההתפתחות הטכנולוגית במהלך השנים </w:t>
      </w:r>
      <w:r w:rsidR="006E26D4">
        <w:rPr>
          <w:rFonts w:ascii="David" w:eastAsia="Calibri" w:hAnsi="David"/>
          <w:rtl/>
        </w:rPr>
        <w:t>מאפשר</w:t>
      </w:r>
      <w:r w:rsidR="006E26D4">
        <w:rPr>
          <w:rFonts w:ascii="David" w:eastAsia="Calibri" w:hAnsi="David" w:hint="cs"/>
          <w:rtl/>
        </w:rPr>
        <w:t>ת</w:t>
      </w:r>
      <w:r w:rsidR="006E26D4" w:rsidRPr="006E26D4">
        <w:rPr>
          <w:rFonts w:ascii="David" w:eastAsia="Calibri" w:hAnsi="David"/>
          <w:rtl/>
        </w:rPr>
        <w:t xml:space="preserve"> לתת תמונה</w:t>
      </w:r>
      <w:r w:rsidR="006B00D5">
        <w:rPr>
          <w:rFonts w:ascii="David" w:eastAsia="Calibri" w:hAnsi="David" w:hint="cs"/>
          <w:rtl/>
        </w:rPr>
        <w:t xml:space="preserve"> ברורה</w:t>
      </w:r>
      <w:r w:rsidR="006E26D4" w:rsidRPr="006E26D4">
        <w:rPr>
          <w:rFonts w:ascii="David" w:eastAsia="Calibri" w:hAnsi="David"/>
          <w:rtl/>
        </w:rPr>
        <w:t xml:space="preserve"> פחות או יותר (יששכר רוזן-צבי </w:t>
      </w:r>
      <w:r w:rsidR="006E26D4" w:rsidRPr="006E26D4">
        <w:rPr>
          <w:rFonts w:ascii="David" w:eastAsia="Calibri" w:hAnsi="David"/>
          <w:b/>
          <w:bCs/>
          <w:rtl/>
        </w:rPr>
        <w:t xml:space="preserve">הרפורמה בסדר הדין האזרחי: מורה נבוכים (2021) </w:t>
      </w:r>
      <w:r w:rsidR="006E26D4" w:rsidRPr="006E26D4">
        <w:rPr>
          <w:rFonts w:ascii="David" w:eastAsia="Calibri" w:hAnsi="David"/>
          <w:rtl/>
        </w:rPr>
        <w:t>פרק י: קדם המשפט</w:t>
      </w:r>
      <w:r w:rsidR="006E26D4" w:rsidRPr="006E26D4">
        <w:rPr>
          <w:rFonts w:ascii="David" w:eastAsia="Calibri" w:hAnsi="David"/>
          <w:b/>
          <w:bCs/>
          <w:rtl/>
        </w:rPr>
        <w:t xml:space="preserve"> </w:t>
      </w:r>
      <w:r w:rsidR="006E26D4" w:rsidRPr="006E26D4">
        <w:rPr>
          <w:rFonts w:ascii="David" w:eastAsia="Calibri" w:hAnsi="David"/>
          <w:rtl/>
        </w:rPr>
        <w:t>עדות בהיוועדות חזותית – עמ' 368-365</w:t>
      </w:r>
      <w:r w:rsidR="006E26D4" w:rsidRPr="006E26D4">
        <w:rPr>
          <w:rFonts w:ascii="David" w:eastAsia="Calibri" w:hAnsi="David"/>
          <w:b/>
          <w:bCs/>
          <w:rtl/>
        </w:rPr>
        <w:t>).</w:t>
      </w:r>
    </w:p>
    <w:p w:rsidR="006E26D4" w:rsidRPr="006B00D5" w:rsidRDefault="006E26D4" w:rsidP="006B00D5">
      <w:pPr>
        <w:ind w:left="720"/>
        <w:contextualSpacing/>
        <w:rPr>
          <w:rFonts w:ascii="David" w:eastAsia="Calibri" w:hAnsi="David"/>
        </w:rPr>
      </w:pPr>
    </w:p>
    <w:p w:rsidR="00C66BC1" w:rsidRDefault="00914EE2" w:rsidP="006B00D5">
      <w:pPr>
        <w:pStyle w:val="ad"/>
        <w:numPr>
          <w:ilvl w:val="0"/>
          <w:numId w:val="2"/>
        </w:numPr>
        <w:spacing w:line="360" w:lineRule="auto"/>
        <w:jc w:val="both"/>
        <w:rPr>
          <w:rFonts w:ascii="Arial" w:hAnsi="Arial"/>
          <w:noProof w:val="0"/>
        </w:rPr>
      </w:pPr>
      <w:r w:rsidRPr="00914EE2">
        <w:rPr>
          <w:rFonts w:ascii="Arial" w:hAnsi="Arial"/>
          <w:noProof w:val="0"/>
          <w:rtl/>
        </w:rPr>
        <w:t xml:space="preserve"> עם זאת, </w:t>
      </w:r>
      <w:r w:rsidR="00C66BC1" w:rsidRPr="00914EE2">
        <w:rPr>
          <w:rFonts w:ascii="Arial" w:hAnsi="Arial"/>
          <w:noProof w:val="0"/>
          <w:rtl/>
        </w:rPr>
        <w:t xml:space="preserve"> בבואו</w:t>
      </w:r>
      <w:r w:rsidR="006B00D5">
        <w:rPr>
          <w:rFonts w:ascii="Arial" w:hAnsi="Arial" w:hint="cs"/>
          <w:noProof w:val="0"/>
          <w:rtl/>
        </w:rPr>
        <w:t xml:space="preserve"> של בית המשפט</w:t>
      </w:r>
      <w:r w:rsidR="00C66BC1" w:rsidRPr="00914EE2">
        <w:rPr>
          <w:rFonts w:ascii="Arial" w:hAnsi="Arial"/>
          <w:noProof w:val="0"/>
          <w:rtl/>
        </w:rPr>
        <w:t xml:space="preserve"> לבחון את המקרה</w:t>
      </w:r>
      <w:r w:rsidRPr="00914EE2">
        <w:rPr>
          <w:rFonts w:ascii="Arial" w:hAnsi="Arial" w:hint="cs"/>
          <w:noProof w:val="0"/>
          <w:rtl/>
        </w:rPr>
        <w:t>,</w:t>
      </w:r>
      <w:r w:rsidR="00C66BC1" w:rsidRPr="00914EE2">
        <w:rPr>
          <w:rFonts w:ascii="Arial" w:hAnsi="Arial"/>
          <w:noProof w:val="0"/>
          <w:rtl/>
        </w:rPr>
        <w:t xml:space="preserve"> ישקול את כל השיקולים הרלבנטיים</w:t>
      </w:r>
      <w:r w:rsidR="006B00D5">
        <w:rPr>
          <w:rFonts w:ascii="Arial" w:hAnsi="Arial" w:hint="cs"/>
          <w:noProof w:val="0"/>
          <w:rtl/>
        </w:rPr>
        <w:t xml:space="preserve"> לרבות </w:t>
      </w:r>
      <w:r w:rsidR="00C66BC1" w:rsidRPr="00914EE2">
        <w:rPr>
          <w:rFonts w:ascii="Arial" w:hAnsi="Arial"/>
          <w:noProof w:val="0"/>
          <w:rtl/>
        </w:rPr>
        <w:t xml:space="preserve"> </w:t>
      </w:r>
      <w:r w:rsidR="006B00D5">
        <w:rPr>
          <w:rFonts w:ascii="Arial" w:hAnsi="Arial" w:hint="cs"/>
          <w:noProof w:val="0"/>
          <w:rtl/>
        </w:rPr>
        <w:t>ב</w:t>
      </w:r>
      <w:r w:rsidR="00C66BC1" w:rsidRPr="00914EE2">
        <w:rPr>
          <w:rFonts w:ascii="Arial" w:hAnsi="Arial"/>
          <w:noProof w:val="0"/>
          <w:rtl/>
        </w:rPr>
        <w:t>אם מדובר בבקשה מוצדקת</w:t>
      </w:r>
      <w:r w:rsidRPr="00914EE2">
        <w:rPr>
          <w:rFonts w:ascii="Arial" w:hAnsi="Arial" w:hint="cs"/>
          <w:noProof w:val="0"/>
          <w:rtl/>
        </w:rPr>
        <w:t xml:space="preserve">, תוך בחינת עיקרון העל, ניהול הליך יעיל וצודק, כמפורט בתקנות 1-3 לתקנות. </w:t>
      </w:r>
      <w:r>
        <w:rPr>
          <w:rFonts w:ascii="Arial" w:hAnsi="Arial" w:hint="cs"/>
          <w:noProof w:val="0"/>
          <w:rtl/>
        </w:rPr>
        <w:t>בעניינו,</w:t>
      </w:r>
      <w:r w:rsidR="006B00D5">
        <w:rPr>
          <w:rFonts w:ascii="Arial" w:hAnsi="Arial" w:hint="cs"/>
          <w:noProof w:val="0"/>
          <w:rtl/>
        </w:rPr>
        <w:t xml:space="preserve"> לא התרשמתי שקיימת מניעה של ממש מצד המתנגדים להתייצב לדיון, ובעיקר שלא ניתן יהיה לקדם את ההליך באופן משמעותי,</w:t>
      </w:r>
      <w:r>
        <w:rPr>
          <w:rFonts w:ascii="Arial" w:hAnsi="Arial" w:hint="cs"/>
          <w:noProof w:val="0"/>
          <w:rtl/>
        </w:rPr>
        <w:t xml:space="preserve"> ואף הפוך מכך. </w:t>
      </w:r>
    </w:p>
    <w:p w:rsidR="00914EE2" w:rsidRPr="006B00D5" w:rsidRDefault="00914EE2" w:rsidP="00914EE2">
      <w:pPr>
        <w:pStyle w:val="ad"/>
        <w:rPr>
          <w:rFonts w:ascii="Arial" w:hAnsi="Arial"/>
          <w:noProof w:val="0"/>
          <w:rtl/>
        </w:rPr>
      </w:pPr>
    </w:p>
    <w:p w:rsidR="00914EE2" w:rsidRDefault="00914EE2" w:rsidP="006B00D5">
      <w:pPr>
        <w:pStyle w:val="ad"/>
        <w:numPr>
          <w:ilvl w:val="0"/>
          <w:numId w:val="2"/>
        </w:numPr>
        <w:spacing w:line="360" w:lineRule="auto"/>
        <w:jc w:val="both"/>
        <w:rPr>
          <w:rFonts w:ascii="Arial" w:hAnsi="Arial"/>
          <w:noProof w:val="0"/>
        </w:rPr>
      </w:pPr>
      <w:r>
        <w:rPr>
          <w:rFonts w:ascii="Arial" w:hAnsi="Arial" w:hint="cs"/>
          <w:noProof w:val="0"/>
          <w:rtl/>
        </w:rPr>
        <w:t>כמפורט לעיל, מראשית ההליך, המתנגדים אינם פועלים בהתאם להחלטת בית המשפט, ועל אף שחלפו כמעט שנתיים למן המועד בו</w:t>
      </w:r>
      <w:r w:rsidR="00A7210A">
        <w:rPr>
          <w:rFonts w:ascii="Arial" w:hAnsi="Arial" w:hint="cs"/>
          <w:noProof w:val="0"/>
          <w:rtl/>
        </w:rPr>
        <w:t xml:space="preserve"> החלו ההליכים</w:t>
      </w:r>
      <w:r>
        <w:rPr>
          <w:rFonts w:ascii="Arial" w:hAnsi="Arial" w:hint="cs"/>
          <w:noProof w:val="0"/>
          <w:rtl/>
        </w:rPr>
        <w:t xml:space="preserve">, לא הונחה לפניי התנגדות מפורטת ומנומקת, </w:t>
      </w:r>
      <w:r w:rsidR="006B00D5">
        <w:rPr>
          <w:rFonts w:ascii="Arial" w:hAnsi="Arial" w:hint="cs"/>
          <w:noProof w:val="0"/>
          <w:rtl/>
        </w:rPr>
        <w:t xml:space="preserve">ממנה </w:t>
      </w:r>
      <w:r>
        <w:rPr>
          <w:rFonts w:ascii="Arial" w:hAnsi="Arial" w:hint="cs"/>
          <w:noProof w:val="0"/>
          <w:rtl/>
        </w:rPr>
        <w:t>ניתן ללמוד על טענות המתנגדים.</w:t>
      </w:r>
      <w:r>
        <w:rPr>
          <w:rFonts w:ascii="Arial" w:hAnsi="Arial" w:hint="cs"/>
          <w:b/>
          <w:bCs/>
          <w:noProof w:val="0"/>
          <w:rtl/>
        </w:rPr>
        <w:t xml:space="preserve"> </w:t>
      </w:r>
      <w:r w:rsidR="00A7210A" w:rsidRPr="00A7210A">
        <w:rPr>
          <w:rFonts w:ascii="Arial" w:hAnsi="Arial" w:hint="cs"/>
          <w:noProof w:val="0"/>
          <w:rtl/>
        </w:rPr>
        <w:t>מבלי לקבוע מסמרות</w:t>
      </w:r>
      <w:r w:rsidR="006B00D5">
        <w:rPr>
          <w:rFonts w:ascii="Arial" w:hAnsi="Arial" w:hint="cs"/>
          <w:noProof w:val="0"/>
          <w:rtl/>
        </w:rPr>
        <w:t xml:space="preserve"> או שיהיה בכך </w:t>
      </w:r>
      <w:r w:rsidR="00A7210A">
        <w:rPr>
          <w:rFonts w:ascii="Arial" w:hAnsi="Arial" w:hint="cs"/>
          <w:noProof w:val="0"/>
          <w:rtl/>
        </w:rPr>
        <w:t xml:space="preserve">בכדי ללמד על תוצאות ההליך לגופו, </w:t>
      </w:r>
      <w:r w:rsidR="00A7210A" w:rsidRPr="00A7210A">
        <w:rPr>
          <w:rFonts w:ascii="Arial" w:hAnsi="Arial" w:hint="cs"/>
          <w:noProof w:val="0"/>
          <w:rtl/>
        </w:rPr>
        <w:t xml:space="preserve"> עיון בתצהיר הבודד שהוגש מלמד </w:t>
      </w:r>
      <w:r w:rsidR="00A7210A">
        <w:rPr>
          <w:rFonts w:ascii="Arial" w:hAnsi="Arial" w:hint="cs"/>
          <w:noProof w:val="0"/>
          <w:rtl/>
        </w:rPr>
        <w:t>ש</w:t>
      </w:r>
      <w:r w:rsidR="00A7210A" w:rsidRPr="00A7210A">
        <w:rPr>
          <w:rFonts w:ascii="Arial" w:hAnsi="Arial" w:hint="cs"/>
          <w:noProof w:val="0"/>
          <w:rtl/>
        </w:rPr>
        <w:t>המדובר במסקנה נסיבתית</w:t>
      </w:r>
      <w:r w:rsidR="00A7210A">
        <w:rPr>
          <w:rFonts w:ascii="Arial" w:hAnsi="Arial" w:hint="cs"/>
          <w:b/>
          <w:bCs/>
          <w:noProof w:val="0"/>
          <w:rtl/>
        </w:rPr>
        <w:t xml:space="preserve"> </w:t>
      </w:r>
      <w:r w:rsidR="00A7210A" w:rsidRPr="00A7210A">
        <w:rPr>
          <w:rFonts w:ascii="Arial" w:hAnsi="Arial" w:hint="cs"/>
          <w:noProof w:val="0"/>
          <w:rtl/>
        </w:rPr>
        <w:t xml:space="preserve">תוך שלא עלה בידי המתנגדים להצביע </w:t>
      </w:r>
      <w:r w:rsidR="00A7210A">
        <w:rPr>
          <w:rFonts w:ascii="Arial" w:hAnsi="Arial" w:hint="cs"/>
          <w:noProof w:val="0"/>
          <w:rtl/>
        </w:rPr>
        <w:t xml:space="preserve">ולו על מסכת </w:t>
      </w:r>
      <w:r w:rsidR="00A7210A" w:rsidRPr="00A7210A">
        <w:rPr>
          <w:rFonts w:ascii="Arial" w:hAnsi="Arial" w:hint="cs"/>
          <w:noProof w:val="0"/>
          <w:rtl/>
        </w:rPr>
        <w:t xml:space="preserve">עובדתית נטענת. </w:t>
      </w:r>
      <w:r w:rsidR="00A7210A">
        <w:rPr>
          <w:rFonts w:ascii="Arial" w:hAnsi="Arial" w:hint="cs"/>
          <w:noProof w:val="0"/>
          <w:rtl/>
        </w:rPr>
        <w:t xml:space="preserve"> כך גם במסגרת התצהיר לא נטענה כל טענה בדבר כשרותה של המנוחה לצוות, מצבה הבריאותי, תיאור עובדתי אשר יש בו ללמד </w:t>
      </w:r>
      <w:r w:rsidR="00B65356">
        <w:rPr>
          <w:rFonts w:ascii="Arial" w:hAnsi="Arial" w:hint="cs"/>
          <w:noProof w:val="0"/>
          <w:rtl/>
        </w:rPr>
        <w:t xml:space="preserve">לכאורה </w:t>
      </w:r>
      <w:r w:rsidR="00A7210A">
        <w:rPr>
          <w:rFonts w:ascii="Arial" w:hAnsi="Arial" w:hint="cs"/>
          <w:noProof w:val="0"/>
          <w:rtl/>
        </w:rPr>
        <w:t>על השפעה</w:t>
      </w:r>
      <w:r w:rsidR="00B65356">
        <w:rPr>
          <w:rFonts w:ascii="Arial" w:hAnsi="Arial" w:hint="cs"/>
          <w:noProof w:val="0"/>
          <w:rtl/>
        </w:rPr>
        <w:t xml:space="preserve"> בלתי הוגנת</w:t>
      </w:r>
      <w:r w:rsidR="00A7210A">
        <w:rPr>
          <w:rFonts w:ascii="Arial" w:hAnsi="Arial" w:hint="cs"/>
          <w:noProof w:val="0"/>
          <w:rtl/>
        </w:rPr>
        <w:t>, טענת זיוף, או כל טענה אחרת</w:t>
      </w:r>
      <w:r w:rsidR="00B65356">
        <w:rPr>
          <w:rFonts w:ascii="Arial" w:hAnsi="Arial" w:hint="cs"/>
          <w:noProof w:val="0"/>
          <w:rtl/>
        </w:rPr>
        <w:t xml:space="preserve"> לעניין תוקפה של הצוואה. אכן, בעת הגשת התנגדות, במקרים רבים אין בידי המתנגד את כלל המסמכים הרלוונטיי</w:t>
      </w:r>
      <w:r w:rsidR="00B65356">
        <w:rPr>
          <w:rFonts w:ascii="Arial" w:hAnsi="Arial" w:hint="eastAsia"/>
          <w:noProof w:val="0"/>
          <w:rtl/>
        </w:rPr>
        <w:t>ם</w:t>
      </w:r>
      <w:r w:rsidR="00B65356">
        <w:rPr>
          <w:rFonts w:ascii="Arial" w:hAnsi="Arial" w:hint="cs"/>
          <w:noProof w:val="0"/>
          <w:rtl/>
        </w:rPr>
        <w:t xml:space="preserve"> לתמוך טענותיו. ואולם, אין בכך בכדי לאיין את החובה להציג תשתית עובדתית נטענת, שככל ותוכח במסגרת שמיעת הראיות, יהיה ב</w:t>
      </w:r>
      <w:r w:rsidR="006B00D5">
        <w:rPr>
          <w:rFonts w:ascii="Arial" w:hAnsi="Arial" w:hint="cs"/>
          <w:noProof w:val="0"/>
          <w:rtl/>
        </w:rPr>
        <w:t>ה ב</w:t>
      </w:r>
      <w:r w:rsidR="00B65356">
        <w:rPr>
          <w:rFonts w:ascii="Arial" w:hAnsi="Arial" w:hint="cs"/>
          <w:noProof w:val="0"/>
          <w:rtl/>
        </w:rPr>
        <w:t xml:space="preserve">כדי להביא לביטול הצוואה. </w:t>
      </w:r>
    </w:p>
    <w:p w:rsidR="006B00D5" w:rsidRPr="006B00D5" w:rsidRDefault="006B00D5" w:rsidP="006B00D5">
      <w:pPr>
        <w:pStyle w:val="ad"/>
        <w:rPr>
          <w:rFonts w:ascii="Arial" w:hAnsi="Arial"/>
          <w:noProof w:val="0"/>
          <w:rtl/>
        </w:rPr>
      </w:pPr>
    </w:p>
    <w:p w:rsidR="00B65356" w:rsidRPr="008C14F4" w:rsidRDefault="00B65356" w:rsidP="008E5165">
      <w:pPr>
        <w:pStyle w:val="ad"/>
        <w:numPr>
          <w:ilvl w:val="0"/>
          <w:numId w:val="2"/>
        </w:numPr>
        <w:spacing w:line="360" w:lineRule="auto"/>
        <w:jc w:val="both"/>
        <w:rPr>
          <w:rFonts w:ascii="Arial" w:hAnsi="Arial"/>
          <w:noProof w:val="0"/>
        </w:rPr>
      </w:pPr>
      <w:r>
        <w:rPr>
          <w:rFonts w:ascii="Arial" w:hAnsi="Arial" w:hint="cs"/>
          <w:noProof w:val="0"/>
          <w:rtl/>
        </w:rPr>
        <w:t>ודוק;</w:t>
      </w:r>
      <w:r w:rsidR="006B00D5">
        <w:rPr>
          <w:rFonts w:ascii="Arial" w:hAnsi="Arial" w:hint="cs"/>
          <w:noProof w:val="0"/>
          <w:rtl/>
        </w:rPr>
        <w:t xml:space="preserve"> חרף העובדה ש</w:t>
      </w:r>
      <w:r>
        <w:rPr>
          <w:rFonts w:ascii="Arial" w:hAnsi="Arial" w:hint="cs"/>
          <w:noProof w:val="0"/>
          <w:rtl/>
        </w:rPr>
        <w:t>ההתנגדות הראשונית שהוגשה הי</w:t>
      </w:r>
      <w:r w:rsidR="008C14F4">
        <w:rPr>
          <w:rFonts w:ascii="Arial" w:hAnsi="Arial" w:hint="cs"/>
          <w:noProof w:val="0"/>
          <w:rtl/>
        </w:rPr>
        <w:t>י</w:t>
      </w:r>
      <w:r>
        <w:rPr>
          <w:rFonts w:ascii="Arial" w:hAnsi="Arial" w:hint="cs"/>
          <w:noProof w:val="0"/>
          <w:rtl/>
        </w:rPr>
        <w:t xml:space="preserve">תה באמצעות מכתב לרשמת הירושה, נעדר כל </w:t>
      </w:r>
      <w:r w:rsidR="008C14F4">
        <w:rPr>
          <w:rFonts w:ascii="Arial" w:hAnsi="Arial" w:hint="cs"/>
          <w:noProof w:val="0"/>
          <w:rtl/>
        </w:rPr>
        <w:t>תצהיר</w:t>
      </w:r>
      <w:r>
        <w:rPr>
          <w:rFonts w:ascii="Arial" w:hAnsi="Arial" w:hint="cs"/>
          <w:noProof w:val="0"/>
          <w:rtl/>
        </w:rPr>
        <w:t xml:space="preserve"> או פירוט </w:t>
      </w:r>
      <w:r w:rsidR="008C14F4">
        <w:rPr>
          <w:rFonts w:ascii="Arial" w:hAnsi="Arial" w:hint="cs"/>
          <w:noProof w:val="0"/>
          <w:rtl/>
        </w:rPr>
        <w:t>מינימל</w:t>
      </w:r>
      <w:r w:rsidR="008C14F4">
        <w:rPr>
          <w:rFonts w:ascii="Arial" w:hAnsi="Arial" w:hint="eastAsia"/>
          <w:noProof w:val="0"/>
          <w:rtl/>
        </w:rPr>
        <w:t>י</w:t>
      </w:r>
      <w:r w:rsidR="008C14F4">
        <w:rPr>
          <w:rFonts w:ascii="Arial" w:hAnsi="Arial" w:hint="cs"/>
          <w:noProof w:val="0"/>
          <w:rtl/>
        </w:rPr>
        <w:t>, נ</w:t>
      </w:r>
      <w:r w:rsidR="008E5165">
        <w:rPr>
          <w:rFonts w:ascii="Arial" w:hAnsi="Arial" w:hint="cs"/>
          <w:noProof w:val="0"/>
          <w:rtl/>
        </w:rPr>
        <w:t>יתנה למתנגדים הזדמנות לתקן את ה</w:t>
      </w:r>
      <w:r w:rsidR="008C14F4">
        <w:rPr>
          <w:rFonts w:ascii="Arial" w:hAnsi="Arial" w:hint="cs"/>
          <w:noProof w:val="0"/>
          <w:rtl/>
        </w:rPr>
        <w:t>תנגדות</w:t>
      </w:r>
      <w:r w:rsidR="008E5165">
        <w:rPr>
          <w:rFonts w:ascii="Arial" w:hAnsi="Arial" w:hint="cs"/>
          <w:noProof w:val="0"/>
          <w:rtl/>
        </w:rPr>
        <w:t>ם</w:t>
      </w:r>
      <w:r w:rsidR="008C14F4">
        <w:rPr>
          <w:rFonts w:ascii="Arial" w:hAnsi="Arial" w:hint="cs"/>
          <w:noProof w:val="0"/>
          <w:rtl/>
        </w:rPr>
        <w:t xml:space="preserve"> (ראה בין היתר החלטתי הראשונה לעניין זה מיום 21.1.24). ככל וסברו המתנגדים שלצורך הנחת </w:t>
      </w:r>
      <w:r w:rsidR="009C216C">
        <w:rPr>
          <w:rFonts w:ascii="Arial" w:hAnsi="Arial" w:hint="cs"/>
          <w:noProof w:val="0"/>
          <w:rtl/>
        </w:rPr>
        <w:t>תשתית עובדתית נטענת, נדרשים הם ל</w:t>
      </w:r>
      <w:r w:rsidR="008C14F4">
        <w:rPr>
          <w:rFonts w:ascii="Arial" w:hAnsi="Arial" w:hint="cs"/>
          <w:noProof w:val="0"/>
          <w:rtl/>
        </w:rPr>
        <w:t xml:space="preserve">מסמכים מכל גורם, חזקה עליהם שהיו </w:t>
      </w:r>
      <w:r w:rsidR="009C216C">
        <w:rPr>
          <w:rFonts w:ascii="Arial" w:hAnsi="Arial" w:hint="cs"/>
          <w:noProof w:val="0"/>
          <w:rtl/>
        </w:rPr>
        <w:t>מגישים בקשה בהתאם</w:t>
      </w:r>
      <w:r w:rsidR="008C14F4">
        <w:rPr>
          <w:rFonts w:ascii="Arial" w:hAnsi="Arial" w:hint="cs"/>
          <w:noProof w:val="0"/>
          <w:rtl/>
        </w:rPr>
        <w:t>. אציין, כי במסגרת הדיון שהתקיים 10</w:t>
      </w:r>
      <w:r w:rsidR="008E5165">
        <w:rPr>
          <w:rFonts w:ascii="Arial" w:hAnsi="Arial" w:hint="cs"/>
          <w:noProof w:val="0"/>
          <w:rtl/>
        </w:rPr>
        <w:t>.1.24, קושי זה הובא לידיעת ה</w:t>
      </w:r>
      <w:r w:rsidR="009C216C">
        <w:rPr>
          <w:rFonts w:ascii="Arial" w:hAnsi="Arial" w:hint="cs"/>
          <w:noProof w:val="0"/>
          <w:rtl/>
        </w:rPr>
        <w:t xml:space="preserve">מתנגדים באמצעות ב"כ, לרבות הצורך בהגשת בקשה לקבלת צווים, וחרף זאת, בקשה רלוונטית וצריכה, לא הוגשה עד ליום זה. </w:t>
      </w:r>
    </w:p>
    <w:p w:rsidR="00C66BC1" w:rsidRPr="004238DA" w:rsidRDefault="00CD2EC9" w:rsidP="004238DA">
      <w:pPr>
        <w:pStyle w:val="ad"/>
        <w:numPr>
          <w:ilvl w:val="0"/>
          <w:numId w:val="2"/>
        </w:numPr>
        <w:spacing w:line="360" w:lineRule="auto"/>
        <w:jc w:val="both"/>
        <w:rPr>
          <w:rFonts w:ascii="Arial" w:hAnsi="Arial"/>
          <w:b/>
          <w:bCs/>
          <w:noProof w:val="0"/>
          <w:rtl/>
        </w:rPr>
      </w:pPr>
      <w:r w:rsidRPr="00CD2EC9">
        <w:rPr>
          <w:rFonts w:ascii="Arial" w:hAnsi="Arial" w:hint="cs"/>
          <w:noProof w:val="0"/>
          <w:rtl/>
        </w:rPr>
        <w:lastRenderedPageBreak/>
        <w:t>ובנוסף לכך אלה</w:t>
      </w:r>
      <w:r w:rsidR="008E5165">
        <w:rPr>
          <w:rFonts w:ascii="Arial" w:hAnsi="Arial" w:hint="cs"/>
          <w:noProof w:val="0"/>
          <w:rtl/>
        </w:rPr>
        <w:t>, ומבלי לפגוע בהם</w:t>
      </w:r>
      <w:r w:rsidRPr="00CD2EC9">
        <w:rPr>
          <w:rFonts w:ascii="Arial" w:hAnsi="Arial" w:hint="cs"/>
          <w:noProof w:val="0"/>
          <w:rtl/>
        </w:rPr>
        <w:t xml:space="preserve">;  לא אחת נקבע </w:t>
      </w:r>
      <w:r w:rsidR="004238DA">
        <w:rPr>
          <w:rFonts w:ascii="Arial" w:hAnsi="Arial" w:hint="cs"/>
          <w:noProof w:val="0"/>
          <w:rtl/>
        </w:rPr>
        <w:t xml:space="preserve">שגם </w:t>
      </w:r>
      <w:r>
        <w:rPr>
          <w:rFonts w:ascii="David" w:hAnsi="David"/>
          <w:rtl/>
        </w:rPr>
        <w:t>בקשה לקיום דיון בהיוועדות חזותית כפופה לעקרון תום הלב (</w:t>
      </w:r>
      <w:r w:rsidR="004238DA">
        <w:rPr>
          <w:rFonts w:ascii="David" w:hAnsi="David" w:hint="cs"/>
          <w:rtl/>
        </w:rPr>
        <w:t xml:space="preserve">ראה </w:t>
      </w:r>
      <w:r>
        <w:rPr>
          <w:rFonts w:ascii="David" w:hAnsi="David"/>
          <w:rtl/>
        </w:rPr>
        <w:t xml:space="preserve">רמ"ש 1101-06-22 </w:t>
      </w:r>
      <w:r>
        <w:rPr>
          <w:rFonts w:ascii="David" w:hAnsi="David"/>
          <w:b/>
          <w:bCs/>
          <w:rtl/>
        </w:rPr>
        <w:t>א.מ.ה נ' ש.ם</w:t>
      </w:r>
      <w:r>
        <w:rPr>
          <w:rFonts w:ascii="David" w:hAnsi="David"/>
          <w:rtl/>
        </w:rPr>
        <w:t xml:space="preserve"> (פורסם בנבו, 2.6.2022)).</w:t>
      </w:r>
      <w:r w:rsidR="004238DA">
        <w:rPr>
          <w:rFonts w:ascii="Arial" w:hAnsi="Arial" w:hint="cs"/>
          <w:b/>
          <w:bCs/>
          <w:noProof w:val="0"/>
          <w:rtl/>
        </w:rPr>
        <w:t xml:space="preserve"> </w:t>
      </w:r>
      <w:r w:rsidR="004238DA" w:rsidRPr="004238DA">
        <w:rPr>
          <w:rFonts w:ascii="Arial" w:hAnsi="Arial" w:hint="cs"/>
          <w:noProof w:val="0"/>
          <w:rtl/>
        </w:rPr>
        <w:t>בעניינו, ובמלוא הזהירות המתבקשת, התרשמתי שאין כך פני הדברים.</w:t>
      </w:r>
      <w:r w:rsidR="004238DA">
        <w:rPr>
          <w:rFonts w:ascii="Arial" w:hAnsi="Arial" w:hint="cs"/>
          <w:b/>
          <w:bCs/>
          <w:noProof w:val="0"/>
          <w:rtl/>
        </w:rPr>
        <w:t xml:space="preserve"> </w:t>
      </w:r>
      <w:r w:rsidR="004238DA">
        <w:rPr>
          <w:rFonts w:ascii="Arial" w:hAnsi="Arial" w:hint="cs"/>
          <w:noProof w:val="0"/>
          <w:rtl/>
        </w:rPr>
        <w:t>זולת מחדלי</w:t>
      </w:r>
      <w:r w:rsidR="008E5165">
        <w:rPr>
          <w:rFonts w:ascii="Arial" w:hAnsi="Arial" w:hint="cs"/>
          <w:noProof w:val="0"/>
          <w:rtl/>
        </w:rPr>
        <w:t xml:space="preserve"> המתנגדים</w:t>
      </w:r>
      <w:r w:rsidR="004238DA">
        <w:rPr>
          <w:rFonts w:ascii="Arial" w:hAnsi="Arial" w:hint="cs"/>
          <w:noProof w:val="0"/>
          <w:rtl/>
        </w:rPr>
        <w:t xml:space="preserve"> כמפורט, </w:t>
      </w:r>
      <w:r w:rsidR="004238DA">
        <w:rPr>
          <w:rFonts w:ascii="Arial" w:hAnsi="Arial" w:hint="cs"/>
          <w:b/>
          <w:bCs/>
          <w:noProof w:val="0"/>
          <w:rtl/>
        </w:rPr>
        <w:t xml:space="preserve"> </w:t>
      </w:r>
      <w:r w:rsidR="004238DA" w:rsidRPr="004238DA">
        <w:rPr>
          <w:rFonts w:ascii="Arial" w:hAnsi="Arial" w:hint="cs"/>
          <w:noProof w:val="0"/>
          <w:rtl/>
        </w:rPr>
        <w:t>עוד ביום</w:t>
      </w:r>
      <w:r w:rsidR="004238DA">
        <w:rPr>
          <w:rFonts w:ascii="Arial" w:hAnsi="Arial" w:hint="cs"/>
          <w:b/>
          <w:bCs/>
          <w:noProof w:val="0"/>
          <w:rtl/>
        </w:rPr>
        <w:t xml:space="preserve"> </w:t>
      </w:r>
      <w:r w:rsidR="004238DA">
        <w:rPr>
          <w:rFonts w:ascii="Arial" w:hAnsi="Arial"/>
          <w:noProof w:val="0"/>
          <w:rtl/>
        </w:rPr>
        <w:t>27.6.24 נתנה החלט</w:t>
      </w:r>
      <w:r w:rsidR="004238DA">
        <w:rPr>
          <w:rFonts w:ascii="Arial" w:hAnsi="Arial" w:hint="cs"/>
          <w:noProof w:val="0"/>
          <w:rtl/>
        </w:rPr>
        <w:t>תי מסגרתה נקבע מועד הדיון כמו גם הובהר באופן מפורש שהבקשה לקיום הדיון בהיוועדות חזותית, נדחית. וכך נקבע;</w:t>
      </w:r>
      <w:r w:rsidR="00C66BC1" w:rsidRPr="004238DA">
        <w:rPr>
          <w:rFonts w:ascii="Arial" w:hAnsi="Arial"/>
          <w:noProof w:val="0"/>
          <w:rtl/>
        </w:rPr>
        <w:t xml:space="preserve"> </w:t>
      </w:r>
      <w:r w:rsidR="00C66BC1" w:rsidRPr="004238DA">
        <w:rPr>
          <w:rFonts w:ascii="Arial" w:hAnsi="Arial"/>
          <w:b/>
          <w:bCs/>
          <w:noProof w:val="0"/>
          <w:rtl/>
        </w:rPr>
        <w:t>" כאמור בהחלטה קודמת, הבקשה לקיום דיון בהיוועדות חזותית , נדחית. לאחר שהתקיים קדם משפט שלא בנוכחות הצדדים, ולאחר שנתתי דעתי לטענות ההדדיות, מצאתי שקיימת חשיבות לקיום הדיון במעמד הצדדים, שלא ניתן להשיגה בהיעדרם. על בעלי הדין להתייצב לדיון".</w:t>
      </w:r>
    </w:p>
    <w:p w:rsidR="005752DF" w:rsidRDefault="008E5165" w:rsidP="008E5165">
      <w:pPr>
        <w:pStyle w:val="ad"/>
        <w:spacing w:line="360" w:lineRule="auto"/>
        <w:ind w:left="360"/>
        <w:jc w:val="both"/>
        <w:rPr>
          <w:rFonts w:ascii="Arial" w:hAnsi="Arial"/>
          <w:noProof w:val="0"/>
          <w:rtl/>
        </w:rPr>
      </w:pPr>
      <w:r>
        <w:rPr>
          <w:rFonts w:ascii="Arial" w:hAnsi="Arial"/>
          <w:noProof w:val="0"/>
          <w:rtl/>
        </w:rPr>
        <w:t xml:space="preserve">כבר </w:t>
      </w:r>
      <w:r>
        <w:rPr>
          <w:rFonts w:ascii="Arial" w:hAnsi="Arial" w:hint="cs"/>
          <w:noProof w:val="0"/>
          <w:rtl/>
        </w:rPr>
        <w:t>החלטתי</w:t>
      </w:r>
      <w:r w:rsidR="00C66BC1">
        <w:rPr>
          <w:rFonts w:ascii="Arial" w:hAnsi="Arial"/>
          <w:noProof w:val="0"/>
          <w:rtl/>
        </w:rPr>
        <w:t xml:space="preserve"> עמדתי על הצורך </w:t>
      </w:r>
      <w:r w:rsidR="005752DF">
        <w:rPr>
          <w:rFonts w:ascii="Arial" w:hAnsi="Arial" w:hint="cs"/>
          <w:noProof w:val="0"/>
          <w:rtl/>
        </w:rPr>
        <w:t>וה</w:t>
      </w:r>
      <w:r w:rsidR="00C66BC1">
        <w:rPr>
          <w:rFonts w:ascii="Arial" w:hAnsi="Arial"/>
          <w:noProof w:val="0"/>
          <w:rtl/>
        </w:rPr>
        <w:t xml:space="preserve">נחיצות </w:t>
      </w:r>
      <w:r w:rsidR="005752DF">
        <w:rPr>
          <w:rFonts w:ascii="Arial" w:hAnsi="Arial" w:hint="cs"/>
          <w:noProof w:val="0"/>
          <w:rtl/>
        </w:rPr>
        <w:t xml:space="preserve">בקיום הדיון </w:t>
      </w:r>
      <w:r w:rsidR="00C66BC1">
        <w:rPr>
          <w:rFonts w:ascii="Arial" w:hAnsi="Arial"/>
          <w:noProof w:val="0"/>
          <w:rtl/>
        </w:rPr>
        <w:t>במעמד הצדדים</w:t>
      </w:r>
      <w:r w:rsidR="005752DF">
        <w:rPr>
          <w:rFonts w:ascii="Arial" w:hAnsi="Arial" w:hint="cs"/>
          <w:noProof w:val="0"/>
          <w:rtl/>
        </w:rPr>
        <w:t xml:space="preserve">, כמו גם </w:t>
      </w:r>
      <w:r w:rsidR="005752DF">
        <w:rPr>
          <w:rFonts w:ascii="Arial" w:hAnsi="Arial"/>
          <w:noProof w:val="0"/>
          <w:rtl/>
        </w:rPr>
        <w:t xml:space="preserve"> </w:t>
      </w:r>
      <w:r w:rsidR="00C66BC1">
        <w:rPr>
          <w:rFonts w:ascii="Arial" w:hAnsi="Arial"/>
          <w:noProof w:val="0"/>
          <w:rtl/>
        </w:rPr>
        <w:t xml:space="preserve">על הקושי לנהלו באופן של "שלט רחוק". </w:t>
      </w:r>
      <w:r w:rsidR="005752DF">
        <w:rPr>
          <w:rFonts w:ascii="Arial" w:hAnsi="Arial" w:hint="cs"/>
          <w:noProof w:val="0"/>
          <w:rtl/>
        </w:rPr>
        <w:t xml:space="preserve">בהתאם לכך, </w:t>
      </w:r>
      <w:r w:rsidR="00167089">
        <w:rPr>
          <w:rFonts w:ascii="Arial" w:hAnsi="Arial" w:hint="cs"/>
          <w:noProof w:val="0"/>
          <w:rtl/>
        </w:rPr>
        <w:t xml:space="preserve">שומה על המתנגדים שיערכו בהתאם, </w:t>
      </w:r>
      <w:r w:rsidR="005752DF">
        <w:rPr>
          <w:rFonts w:ascii="Arial" w:hAnsi="Arial" w:hint="cs"/>
          <w:noProof w:val="0"/>
          <w:rtl/>
        </w:rPr>
        <w:t>ובכלל זה יפעלו לרכוש כרטיסי טיסה למועד הדיון שנקבע, בפר</w:t>
      </w:r>
      <w:r>
        <w:rPr>
          <w:rFonts w:ascii="Arial" w:hAnsi="Arial" w:hint="cs"/>
          <w:noProof w:val="0"/>
          <w:rtl/>
        </w:rPr>
        <w:t xml:space="preserve">ט מקום בו זה נקבע בחלוף חצי שנה למן המועד בו ניתנה ההחלטה. </w:t>
      </w:r>
      <w:r w:rsidR="005752DF">
        <w:rPr>
          <w:rFonts w:ascii="Arial" w:hAnsi="Arial" w:hint="cs"/>
          <w:noProof w:val="0"/>
          <w:rtl/>
        </w:rPr>
        <w:t xml:space="preserve"> </w:t>
      </w:r>
    </w:p>
    <w:p w:rsidR="005752DF" w:rsidRDefault="005752DF" w:rsidP="008E5165">
      <w:pPr>
        <w:pStyle w:val="ad"/>
        <w:ind w:left="360"/>
        <w:jc w:val="both"/>
        <w:rPr>
          <w:rFonts w:ascii="Arial" w:hAnsi="Arial"/>
          <w:noProof w:val="0"/>
          <w:rtl/>
        </w:rPr>
      </w:pPr>
    </w:p>
    <w:p w:rsidR="0034119E" w:rsidRDefault="005752DF" w:rsidP="008E5165">
      <w:pPr>
        <w:pStyle w:val="ad"/>
        <w:numPr>
          <w:ilvl w:val="0"/>
          <w:numId w:val="2"/>
        </w:numPr>
        <w:spacing w:line="360" w:lineRule="auto"/>
        <w:jc w:val="both"/>
        <w:rPr>
          <w:rFonts w:ascii="Arial" w:hAnsi="Arial"/>
          <w:noProof w:val="0"/>
        </w:rPr>
      </w:pPr>
      <w:r w:rsidRPr="0034119E">
        <w:rPr>
          <w:rFonts w:ascii="Arial" w:hAnsi="Arial" w:hint="cs"/>
          <w:noProof w:val="0"/>
          <w:rtl/>
        </w:rPr>
        <w:t xml:space="preserve">מהבקשה </w:t>
      </w:r>
      <w:r w:rsidR="00167089" w:rsidRPr="0034119E">
        <w:rPr>
          <w:rFonts w:ascii="Arial" w:hAnsi="Arial" w:hint="cs"/>
          <w:noProof w:val="0"/>
          <w:rtl/>
        </w:rPr>
        <w:t>שהוגשה</w:t>
      </w:r>
      <w:r w:rsidRPr="0034119E">
        <w:rPr>
          <w:rFonts w:ascii="Arial" w:hAnsi="Arial" w:hint="cs"/>
          <w:noProof w:val="0"/>
          <w:rtl/>
        </w:rPr>
        <w:t xml:space="preserve"> לא מצאתי שעלה בידי המתנגדים להציג "קושי מהותי" להתייצב לדיון, כקבוע בתקנות, לבטח לא כזה המעוגן באסמכתאות.</w:t>
      </w:r>
      <w:r w:rsidR="00167089" w:rsidRPr="0034119E">
        <w:rPr>
          <w:rFonts w:ascii="Arial" w:hAnsi="Arial" w:hint="cs"/>
          <w:noProof w:val="0"/>
          <w:rtl/>
        </w:rPr>
        <w:t xml:space="preserve"> </w:t>
      </w:r>
      <w:r w:rsidR="00C66BC1" w:rsidRPr="0034119E">
        <w:rPr>
          <w:rFonts w:ascii="Arial" w:hAnsi="Arial"/>
          <w:noProof w:val="0"/>
          <w:rtl/>
        </w:rPr>
        <w:t>אכן</w:t>
      </w:r>
      <w:r w:rsidR="00167089" w:rsidRPr="0034119E">
        <w:rPr>
          <w:rFonts w:ascii="Arial" w:hAnsi="Arial" w:hint="cs"/>
          <w:noProof w:val="0"/>
          <w:rtl/>
        </w:rPr>
        <w:t>, בשנה האחרונה למרבה הצער, השגרה הביטחוני</w:t>
      </w:r>
      <w:r w:rsidR="00167089" w:rsidRPr="0034119E">
        <w:rPr>
          <w:rFonts w:ascii="Arial" w:hAnsi="Arial" w:hint="eastAsia"/>
          <w:noProof w:val="0"/>
          <w:rtl/>
        </w:rPr>
        <w:t>ת</w:t>
      </w:r>
      <w:r w:rsidR="00167089" w:rsidRPr="0034119E">
        <w:rPr>
          <w:rFonts w:ascii="Arial" w:hAnsi="Arial" w:hint="cs"/>
          <w:noProof w:val="0"/>
          <w:rtl/>
        </w:rPr>
        <w:t xml:space="preserve"> </w:t>
      </w:r>
      <w:r w:rsidR="008E5165">
        <w:rPr>
          <w:rFonts w:ascii="Arial" w:hAnsi="Arial" w:hint="cs"/>
          <w:noProof w:val="0"/>
          <w:rtl/>
        </w:rPr>
        <w:t xml:space="preserve">במדינה </w:t>
      </w:r>
      <w:r w:rsidR="00167089" w:rsidRPr="0034119E">
        <w:rPr>
          <w:rFonts w:ascii="Arial" w:hAnsi="Arial" w:hint="cs"/>
          <w:noProof w:val="0"/>
          <w:rtl/>
        </w:rPr>
        <w:t xml:space="preserve">מאתגרת. ואולם, </w:t>
      </w:r>
      <w:r w:rsidR="00C66BC1" w:rsidRPr="0034119E">
        <w:rPr>
          <w:rFonts w:ascii="Arial" w:hAnsi="Arial"/>
          <w:noProof w:val="0"/>
          <w:rtl/>
        </w:rPr>
        <w:t>ברוב</w:t>
      </w:r>
      <w:r w:rsidR="0034119E" w:rsidRPr="0034119E">
        <w:rPr>
          <w:rFonts w:ascii="Arial" w:hAnsi="Arial" w:hint="cs"/>
          <w:noProof w:val="0"/>
          <w:rtl/>
        </w:rPr>
        <w:t>ו</w:t>
      </w:r>
      <w:r w:rsidR="00CF0E56" w:rsidRPr="0034119E">
        <w:rPr>
          <w:rFonts w:ascii="Arial" w:hAnsi="Arial" w:hint="cs"/>
          <w:noProof w:val="0"/>
          <w:rtl/>
        </w:rPr>
        <w:t xml:space="preserve"> המוחלט של הזמן</w:t>
      </w:r>
      <w:r w:rsidR="00167089" w:rsidRPr="0034119E">
        <w:rPr>
          <w:rFonts w:ascii="Arial" w:hAnsi="Arial" w:hint="cs"/>
          <w:noProof w:val="0"/>
          <w:rtl/>
        </w:rPr>
        <w:t xml:space="preserve"> השמים פתוחים והטיסות לישראל וממנה מתקיימות</w:t>
      </w:r>
      <w:r w:rsidR="00CF0E56" w:rsidRPr="0034119E">
        <w:rPr>
          <w:rFonts w:ascii="Arial" w:hAnsi="Arial" w:hint="cs"/>
          <w:noProof w:val="0"/>
          <w:rtl/>
        </w:rPr>
        <w:t xml:space="preserve"> כסדרן</w:t>
      </w:r>
      <w:r w:rsidR="00C66BC1" w:rsidRPr="0034119E">
        <w:rPr>
          <w:rFonts w:ascii="Arial" w:hAnsi="Arial"/>
          <w:noProof w:val="0"/>
          <w:rtl/>
        </w:rPr>
        <w:t>.</w:t>
      </w:r>
      <w:r w:rsidR="00CF0E56" w:rsidRPr="0034119E">
        <w:rPr>
          <w:rFonts w:ascii="Arial" w:hAnsi="Arial" w:hint="cs"/>
          <w:noProof w:val="0"/>
          <w:rtl/>
        </w:rPr>
        <w:t xml:space="preserve"> מכאן, </w:t>
      </w:r>
      <w:r w:rsidR="00167089" w:rsidRPr="0034119E">
        <w:rPr>
          <w:rFonts w:ascii="Arial" w:hAnsi="Arial" w:hint="cs"/>
          <w:noProof w:val="0"/>
          <w:rtl/>
        </w:rPr>
        <w:t xml:space="preserve">מקום בו </w:t>
      </w:r>
      <w:r w:rsidR="00CF0E56" w:rsidRPr="0034119E">
        <w:rPr>
          <w:rFonts w:ascii="Arial" w:hAnsi="Arial" w:hint="cs"/>
          <w:noProof w:val="0"/>
          <w:rtl/>
        </w:rPr>
        <w:t>ניתן</w:t>
      </w:r>
      <w:r w:rsidR="00167089" w:rsidRPr="0034119E">
        <w:rPr>
          <w:rFonts w:ascii="Arial" w:hAnsi="Arial" w:hint="cs"/>
          <w:noProof w:val="0"/>
          <w:rtl/>
        </w:rPr>
        <w:t xml:space="preserve"> למתנגדים פרק זמן</w:t>
      </w:r>
      <w:r w:rsidR="00CF0E56" w:rsidRPr="0034119E">
        <w:rPr>
          <w:rFonts w:ascii="Arial" w:hAnsi="Arial" w:hint="cs"/>
          <w:noProof w:val="0"/>
          <w:rtl/>
        </w:rPr>
        <w:t xml:space="preserve"> ראוי להתארגן ולרכוש כרטיס טיסה, היה עליהם לעשות כן.</w:t>
      </w:r>
    </w:p>
    <w:p w:rsidR="0034119E" w:rsidRDefault="0034119E" w:rsidP="0034119E">
      <w:pPr>
        <w:pStyle w:val="ad"/>
        <w:ind w:left="360"/>
        <w:jc w:val="both"/>
        <w:rPr>
          <w:rFonts w:ascii="Arial" w:hAnsi="Arial"/>
          <w:noProof w:val="0"/>
        </w:rPr>
      </w:pPr>
    </w:p>
    <w:p w:rsidR="00CF0E56" w:rsidRDefault="0034119E" w:rsidP="0034119E">
      <w:pPr>
        <w:pStyle w:val="ad"/>
        <w:numPr>
          <w:ilvl w:val="0"/>
          <w:numId w:val="2"/>
        </w:numPr>
        <w:spacing w:line="360" w:lineRule="auto"/>
        <w:jc w:val="both"/>
        <w:rPr>
          <w:rFonts w:ascii="Arial" w:hAnsi="Arial"/>
          <w:noProof w:val="0"/>
        </w:rPr>
      </w:pPr>
      <w:r w:rsidRPr="0034119E">
        <w:rPr>
          <w:rFonts w:ascii="Arial" w:hAnsi="Arial" w:hint="cs"/>
          <w:noProof w:val="0"/>
          <w:rtl/>
        </w:rPr>
        <w:t>מכל האמור לעיל, מקום בו ה</w:t>
      </w:r>
      <w:r w:rsidR="00CF0E56" w:rsidRPr="0034119E">
        <w:rPr>
          <w:rFonts w:ascii="Arial" w:hAnsi="Arial" w:hint="cs"/>
          <w:noProof w:val="0"/>
          <w:rtl/>
        </w:rPr>
        <w:t>חובה להתייצב לדיון</w:t>
      </w:r>
      <w:r w:rsidRPr="0034119E">
        <w:rPr>
          <w:rFonts w:ascii="Arial" w:hAnsi="Arial" w:hint="cs"/>
          <w:noProof w:val="0"/>
          <w:rtl/>
        </w:rPr>
        <w:t xml:space="preserve"> בבית המשפט לענייני משפחה קבועה בדין</w:t>
      </w:r>
      <w:r w:rsidR="00CF0E56" w:rsidRPr="0034119E">
        <w:rPr>
          <w:rFonts w:ascii="Arial" w:hAnsi="Arial" w:hint="cs"/>
          <w:noProof w:val="0"/>
          <w:rtl/>
        </w:rPr>
        <w:t>,</w:t>
      </w:r>
      <w:r>
        <w:rPr>
          <w:rFonts w:ascii="Arial" w:hAnsi="Arial" w:hint="cs"/>
          <w:noProof w:val="0"/>
          <w:rtl/>
        </w:rPr>
        <w:t xml:space="preserve"> </w:t>
      </w:r>
      <w:r w:rsidRPr="0034119E">
        <w:rPr>
          <w:rFonts w:ascii="Arial" w:hAnsi="Arial" w:hint="cs"/>
          <w:noProof w:val="0"/>
          <w:rtl/>
        </w:rPr>
        <w:t xml:space="preserve">ועת לא עלה בידי המתנגדים לשכנע </w:t>
      </w:r>
      <w:r w:rsidR="00CF0E56" w:rsidRPr="0034119E">
        <w:rPr>
          <w:rFonts w:ascii="David" w:hAnsi="David" w:hint="cs"/>
          <w:rtl/>
        </w:rPr>
        <w:t>שקיימת מניעה ממשית מצד</w:t>
      </w:r>
      <w:r>
        <w:rPr>
          <w:rFonts w:ascii="David" w:hAnsi="David" w:hint="cs"/>
          <w:rtl/>
        </w:rPr>
        <w:t>ם לעשות כן; ולאחר</w:t>
      </w:r>
      <w:r w:rsidRPr="0034119E">
        <w:rPr>
          <w:rFonts w:ascii="David" w:hAnsi="David" w:hint="cs"/>
          <w:rtl/>
        </w:rPr>
        <w:t xml:space="preserve"> </w:t>
      </w:r>
      <w:r>
        <w:rPr>
          <w:rFonts w:ascii="David" w:hAnsi="David" w:hint="cs"/>
          <w:rtl/>
        </w:rPr>
        <w:t>שהתרש</w:t>
      </w:r>
      <w:r w:rsidR="008E5165">
        <w:rPr>
          <w:rFonts w:ascii="David" w:hAnsi="David" w:hint="cs"/>
          <w:rtl/>
        </w:rPr>
        <w:t>מ</w:t>
      </w:r>
      <w:r>
        <w:rPr>
          <w:rFonts w:ascii="David" w:hAnsi="David" w:hint="cs"/>
          <w:rtl/>
        </w:rPr>
        <w:t xml:space="preserve">תי כי </w:t>
      </w:r>
      <w:r w:rsidRPr="0034119E">
        <w:rPr>
          <w:rFonts w:ascii="David" w:hAnsi="David" w:hint="cs"/>
          <w:rtl/>
        </w:rPr>
        <w:t xml:space="preserve">התייצבות המתנגדים נחוצה </w:t>
      </w:r>
      <w:r>
        <w:rPr>
          <w:rFonts w:ascii="David" w:hAnsi="David" w:hint="cs"/>
          <w:rtl/>
        </w:rPr>
        <w:t xml:space="preserve">לקידום </w:t>
      </w:r>
      <w:r w:rsidRPr="0034119E">
        <w:rPr>
          <w:rFonts w:ascii="David" w:hAnsi="David" w:hint="cs"/>
          <w:rtl/>
        </w:rPr>
        <w:t>ההליך באופן משמעותי ובכלל זה לסייע בידי</w:t>
      </w:r>
      <w:r>
        <w:rPr>
          <w:rFonts w:ascii="David" w:hAnsi="David" w:hint="cs"/>
          <w:rtl/>
        </w:rPr>
        <w:t xml:space="preserve"> הצדדים</w:t>
      </w:r>
      <w:r w:rsidRPr="0034119E">
        <w:rPr>
          <w:rFonts w:ascii="David" w:hAnsi="David" w:hint="cs"/>
          <w:rtl/>
        </w:rPr>
        <w:t xml:space="preserve"> לגבש הסכמות, ולמצער לצמצם פלותגתאות ולגבש מתווה דיוני, הבקשה נדחית.</w:t>
      </w:r>
      <w:r w:rsidR="00CF0E56" w:rsidRPr="0034119E">
        <w:rPr>
          <w:rFonts w:ascii="David" w:hAnsi="David" w:hint="cs"/>
          <w:rtl/>
        </w:rPr>
        <w:t xml:space="preserve"> </w:t>
      </w:r>
    </w:p>
    <w:p w:rsidR="0034119E" w:rsidRPr="0034119E" w:rsidRDefault="0034119E" w:rsidP="0034119E">
      <w:pPr>
        <w:pStyle w:val="ad"/>
        <w:rPr>
          <w:rFonts w:ascii="Arial" w:hAnsi="Arial"/>
          <w:noProof w:val="0"/>
          <w:rtl/>
        </w:rPr>
      </w:pPr>
    </w:p>
    <w:p w:rsidR="0034119E" w:rsidRDefault="004B38A6" w:rsidP="00E613B0">
      <w:pPr>
        <w:pStyle w:val="ad"/>
        <w:numPr>
          <w:ilvl w:val="0"/>
          <w:numId w:val="2"/>
        </w:numPr>
        <w:spacing w:line="360" w:lineRule="auto"/>
        <w:jc w:val="both"/>
        <w:rPr>
          <w:rFonts w:ascii="Arial" w:hAnsi="Arial"/>
          <w:noProof w:val="0"/>
        </w:rPr>
      </w:pPr>
      <w:r>
        <w:rPr>
          <w:rFonts w:ascii="Arial" w:hAnsi="Arial" w:hint="cs"/>
          <w:noProof w:val="0"/>
          <w:rtl/>
        </w:rPr>
        <w:t>ומבלי לפגוע באמור לעיל; במסגרת הבקשה טענו המתנגדים</w:t>
      </w:r>
      <w:r w:rsidR="00E613B0">
        <w:rPr>
          <w:rFonts w:ascii="Arial" w:hAnsi="Arial" w:hint="cs"/>
          <w:noProof w:val="0"/>
          <w:rtl/>
        </w:rPr>
        <w:t xml:space="preserve"> למצב רפואי מיוחד של המתנגד 3 ו</w:t>
      </w:r>
      <w:r w:rsidR="008E5165">
        <w:rPr>
          <w:rFonts w:ascii="Arial" w:hAnsi="Arial" w:hint="cs"/>
          <w:noProof w:val="0"/>
          <w:rtl/>
        </w:rPr>
        <w:t>ש</w:t>
      </w:r>
      <w:r w:rsidR="00E613B0">
        <w:rPr>
          <w:rFonts w:ascii="Arial" w:hAnsi="Arial" w:hint="cs"/>
          <w:noProof w:val="0"/>
          <w:rtl/>
        </w:rPr>
        <w:t xml:space="preserve">זה </w:t>
      </w:r>
      <w:r>
        <w:rPr>
          <w:rFonts w:ascii="Arial" w:hAnsi="Arial" w:hint="cs"/>
          <w:noProof w:val="0"/>
          <w:rtl/>
        </w:rPr>
        <w:t xml:space="preserve">נמצא באשפוז עד למועד לא ידוע. לבקשה צורף אישור רפואי בודד, ערוך בשפה האנגלית ללא תרגום, נושא תאריך 14.10.24, ודומה </w:t>
      </w:r>
      <w:r w:rsidR="00E613B0">
        <w:rPr>
          <w:rFonts w:ascii="Arial" w:hAnsi="Arial" w:hint="cs"/>
          <w:noProof w:val="0"/>
          <w:rtl/>
        </w:rPr>
        <w:t xml:space="preserve">שאינו נושא </w:t>
      </w:r>
      <w:r>
        <w:rPr>
          <w:rFonts w:ascii="Arial" w:hAnsi="Arial" w:hint="cs"/>
          <w:noProof w:val="0"/>
          <w:rtl/>
        </w:rPr>
        <w:t xml:space="preserve">כל חותמת. </w:t>
      </w:r>
      <w:r w:rsidR="004649DD">
        <w:rPr>
          <w:rFonts w:ascii="Arial" w:hAnsi="Arial" w:hint="cs"/>
          <w:noProof w:val="0"/>
          <w:rtl/>
        </w:rPr>
        <w:t>נוכח הטענה</w:t>
      </w:r>
      <w:r w:rsidR="00E613B0">
        <w:rPr>
          <w:rFonts w:ascii="Arial" w:hAnsi="Arial" w:hint="cs"/>
          <w:noProof w:val="0"/>
          <w:rtl/>
        </w:rPr>
        <w:t xml:space="preserve">, </w:t>
      </w:r>
      <w:r w:rsidR="004649DD">
        <w:rPr>
          <w:rFonts w:ascii="Arial" w:hAnsi="Arial" w:hint="cs"/>
          <w:noProof w:val="0"/>
          <w:rtl/>
        </w:rPr>
        <w:t>אהיה נכונה לדון בבקשה לפטור את המתנגד 3 מל</w:t>
      </w:r>
      <w:r w:rsidR="00E613B0">
        <w:rPr>
          <w:rFonts w:ascii="Arial" w:hAnsi="Arial" w:hint="cs"/>
          <w:noProof w:val="0"/>
          <w:rtl/>
        </w:rPr>
        <w:t xml:space="preserve">התייצב </w:t>
      </w:r>
      <w:r w:rsidR="004649DD">
        <w:rPr>
          <w:rFonts w:ascii="Arial" w:hAnsi="Arial" w:hint="cs"/>
          <w:noProof w:val="0"/>
          <w:rtl/>
        </w:rPr>
        <w:t>לדיון הקבוע, ובלבד שיוגשו אישורים רפואיים קריאים, בליווי תירג</w:t>
      </w:r>
      <w:r w:rsidR="008E5165">
        <w:rPr>
          <w:rFonts w:ascii="Arial" w:hAnsi="Arial" w:hint="cs"/>
          <w:noProof w:val="0"/>
          <w:rtl/>
        </w:rPr>
        <w:t>ו</w:t>
      </w:r>
      <w:r w:rsidR="004649DD">
        <w:rPr>
          <w:rFonts w:ascii="Arial" w:hAnsi="Arial" w:hint="cs"/>
          <w:noProof w:val="0"/>
          <w:rtl/>
        </w:rPr>
        <w:t>ם וכשהם נושאי חותמת של המוסד הרפואי.  על מנת לשמור על פרטיותו של המתנגד 3, אני מתירה כי בשלב זה המסמכים יסרקו לתיק לעיון בית המשפט בלבד.</w:t>
      </w:r>
    </w:p>
    <w:p w:rsidR="004649DD" w:rsidRPr="004649DD" w:rsidRDefault="004649DD" w:rsidP="004649DD">
      <w:pPr>
        <w:pStyle w:val="ad"/>
        <w:rPr>
          <w:rFonts w:ascii="Arial" w:hAnsi="Arial"/>
          <w:noProof w:val="0"/>
          <w:rtl/>
        </w:rPr>
      </w:pPr>
    </w:p>
    <w:p w:rsidR="004649DD" w:rsidRDefault="004649DD" w:rsidP="00E613B0">
      <w:pPr>
        <w:pStyle w:val="ad"/>
        <w:numPr>
          <w:ilvl w:val="0"/>
          <w:numId w:val="2"/>
        </w:numPr>
        <w:spacing w:line="360" w:lineRule="auto"/>
        <w:jc w:val="both"/>
        <w:rPr>
          <w:rFonts w:ascii="Arial" w:hAnsi="Arial"/>
          <w:noProof w:val="0"/>
        </w:rPr>
      </w:pPr>
      <w:r>
        <w:rPr>
          <w:rFonts w:ascii="Arial" w:hAnsi="Arial" w:hint="cs"/>
          <w:noProof w:val="0"/>
          <w:rtl/>
        </w:rPr>
        <w:t xml:space="preserve">בסייפא </w:t>
      </w:r>
      <w:r w:rsidR="00E613B0">
        <w:rPr>
          <w:rFonts w:ascii="Arial" w:hAnsi="Arial" w:hint="cs"/>
          <w:noProof w:val="0"/>
          <w:rtl/>
        </w:rPr>
        <w:t>להחלטתי אציין</w:t>
      </w:r>
      <w:r>
        <w:rPr>
          <w:rFonts w:ascii="Arial" w:hAnsi="Arial" w:hint="cs"/>
          <w:noProof w:val="0"/>
          <w:rtl/>
        </w:rPr>
        <w:t xml:space="preserve"> </w:t>
      </w:r>
      <w:r w:rsidR="00E613B0">
        <w:rPr>
          <w:rFonts w:ascii="Arial" w:hAnsi="Arial" w:hint="cs"/>
          <w:noProof w:val="0"/>
          <w:rtl/>
        </w:rPr>
        <w:t>ש</w:t>
      </w:r>
      <w:r>
        <w:rPr>
          <w:rFonts w:ascii="Arial" w:hAnsi="Arial" w:hint="cs"/>
          <w:noProof w:val="0"/>
          <w:rtl/>
        </w:rPr>
        <w:t xml:space="preserve">טוב יעשו המתנגדים באם ידרשו שוב לעילות ההתנגדות, ובמידת הצורך  יעתרו וידרשו למסמכים רלוונטים עובר למועד הדיון הקבוע. </w:t>
      </w:r>
    </w:p>
    <w:p w:rsidR="00E613B0" w:rsidRPr="00E613B0" w:rsidRDefault="00E613B0" w:rsidP="00E613B0">
      <w:pPr>
        <w:pStyle w:val="ad"/>
        <w:rPr>
          <w:rFonts w:ascii="Arial" w:hAnsi="Arial"/>
          <w:noProof w:val="0"/>
          <w:rtl/>
        </w:rPr>
      </w:pPr>
    </w:p>
    <w:p w:rsidR="00E613B0" w:rsidRDefault="00E613B0" w:rsidP="00E613B0">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לאור דחיית הבקשה, אני מחייבת את המתנגדים בהוצאות לטובת התובעת בסך של 2,000 ₪. אלה ישולמו תוך 21 ימים שאם לא כן תוכל לפעול לגבייתם בלשכת ההוצל"פ. </w:t>
      </w:r>
    </w:p>
    <w:p w:rsidR="00E613B0" w:rsidRPr="00E613B0" w:rsidRDefault="00E613B0" w:rsidP="00E613B0">
      <w:pPr>
        <w:pStyle w:val="ad"/>
        <w:rPr>
          <w:rFonts w:ascii="Arial" w:hAnsi="Arial"/>
          <w:noProof w:val="0"/>
          <w:rtl/>
        </w:rPr>
      </w:pPr>
    </w:p>
    <w:p w:rsidR="00E613B0" w:rsidRDefault="00E613B0" w:rsidP="00E613B0">
      <w:pPr>
        <w:spacing w:line="360" w:lineRule="auto"/>
        <w:jc w:val="both"/>
        <w:rPr>
          <w:rFonts w:ascii="Arial" w:hAnsi="Arial"/>
          <w:noProof w:val="0"/>
          <w:rtl/>
        </w:rPr>
      </w:pPr>
    </w:p>
    <w:p w:rsidR="00E613B0" w:rsidRDefault="00E613B0" w:rsidP="00E613B0">
      <w:pPr>
        <w:spacing w:line="360" w:lineRule="auto"/>
        <w:jc w:val="both"/>
        <w:rPr>
          <w:rFonts w:ascii="Arial" w:hAnsi="Arial"/>
          <w:noProof w:val="0"/>
          <w:rtl/>
        </w:rPr>
      </w:pPr>
    </w:p>
    <w:p w:rsidR="00E613B0" w:rsidRPr="00E613B0" w:rsidRDefault="00E613B0" w:rsidP="00E613B0">
      <w:pPr>
        <w:spacing w:line="360" w:lineRule="auto"/>
        <w:jc w:val="both"/>
        <w:rPr>
          <w:rFonts w:ascii="Arial" w:hAnsi="Arial"/>
          <w:noProof w:val="0"/>
        </w:rPr>
      </w:pPr>
      <w:r w:rsidRPr="00E613B0">
        <w:rPr>
          <w:rFonts w:ascii="Arial" w:hAnsi="Arial" w:hint="cs"/>
          <w:b/>
          <w:bCs/>
          <w:noProof w:val="0"/>
          <w:u w:val="single"/>
          <w:rtl/>
        </w:rPr>
        <w:t>המזכירות</w:t>
      </w:r>
      <w:r>
        <w:rPr>
          <w:rFonts w:ascii="Arial" w:hAnsi="Arial" w:hint="cs"/>
          <w:noProof w:val="0"/>
          <w:rtl/>
        </w:rPr>
        <w:t xml:space="preserve"> תמציא לצדדים. </w:t>
      </w:r>
    </w:p>
    <w:p w:rsidR="0034119E" w:rsidRDefault="0034119E" w:rsidP="0034119E">
      <w:pPr>
        <w:rPr>
          <w:rFonts w:ascii="Arial" w:hAnsi="Arial"/>
          <w:noProof w:val="0"/>
          <w:rtl/>
        </w:rPr>
      </w:pPr>
    </w:p>
    <w:p w:rsidR="008E5165" w:rsidRPr="008E5165" w:rsidRDefault="008E5165" w:rsidP="0034119E">
      <w:pPr>
        <w:rPr>
          <w:rFonts w:ascii="Arial" w:hAnsi="Arial"/>
          <w:noProof w:val="0"/>
          <w:rtl/>
        </w:rPr>
      </w:pPr>
      <w:r>
        <w:rPr>
          <w:rFonts w:ascii="Arial" w:hAnsi="Arial" w:hint="cs"/>
          <w:noProof w:val="0"/>
          <w:rtl/>
        </w:rPr>
        <w:t>ההחלטה מותרת בפרסום בכפוף לתיקוני הגה</w:t>
      </w:r>
      <w:r w:rsidR="00DC1994">
        <w:rPr>
          <w:rFonts w:ascii="Arial" w:hAnsi="Arial" w:hint="cs"/>
          <w:noProof w:val="0"/>
          <w:rtl/>
        </w:rPr>
        <w:t xml:space="preserve">ה ובהשמטת כל פרט מזהה. </w:t>
      </w:r>
    </w:p>
    <w:p w:rsidR="00C66BC1" w:rsidRDefault="00C66BC1" w:rsidP="00C66BC1">
      <w:pPr>
        <w:pStyle w:val="ad"/>
        <w:spacing w:line="360" w:lineRule="auto"/>
        <w:jc w:val="both"/>
        <w:rPr>
          <w:rFonts w:ascii="Arial" w:hAnsi="Arial"/>
          <w:noProof w:val="0"/>
        </w:rPr>
      </w:pPr>
    </w:p>
    <w:p w:rsidR="00C66BC1" w:rsidRDefault="00C66BC1" w:rsidP="00C66BC1">
      <w:pPr>
        <w:pStyle w:val="ad"/>
        <w:rPr>
          <w:rFonts w:ascii="Arial" w:hAnsi="Arial"/>
          <w:b/>
          <w:bCs/>
          <w:noProof w:val="0"/>
        </w:rPr>
      </w:pPr>
    </w:p>
    <w:p w:rsidR="00C66BC1" w:rsidRDefault="00C66BC1" w:rsidP="00C66BC1">
      <w:pPr>
        <w:spacing w:line="360" w:lineRule="auto"/>
        <w:jc w:val="both"/>
        <w:rPr>
          <w:rFonts w:ascii="Arial" w:hAnsi="Arial"/>
          <w:noProof w:val="0"/>
          <w:rtl/>
        </w:rPr>
      </w:pPr>
    </w:p>
    <w:p w:rsidR="00C66BC1" w:rsidRDefault="00C66BC1" w:rsidP="00C66BC1">
      <w:pPr>
        <w:spacing w:line="360" w:lineRule="auto"/>
        <w:jc w:val="both"/>
        <w:rPr>
          <w:rFonts w:ascii="Arial" w:hAnsi="Arial"/>
          <w:noProof w:val="0"/>
          <w:rtl/>
        </w:rPr>
      </w:pPr>
    </w:p>
    <w:p w:rsidR="00C66BC1" w:rsidRDefault="00C66BC1" w:rsidP="00C66BC1">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795906831"/>
          <w:text w:multiLine="1"/>
        </w:sdtPr>
        <w:sdtEndPr/>
        <w:sdtContent>
          <w:r>
            <w:rPr>
              <w:rFonts w:ascii="Arial" w:hAnsi="Arial"/>
              <w:noProof w:val="0"/>
              <w:rtl/>
            </w:rPr>
            <w:t>ד' חשוון תשפ"ה</w:t>
          </w:r>
        </w:sdtContent>
      </w:sdt>
      <w:r>
        <w:rPr>
          <w:rFonts w:ascii="Arial" w:hAnsi="Arial"/>
          <w:noProof w:val="0"/>
          <w:rtl/>
        </w:rPr>
        <w:t xml:space="preserve">, </w:t>
      </w:r>
      <w:sdt>
        <w:sdtPr>
          <w:rPr>
            <w:rtl/>
          </w:rPr>
          <w:alias w:val="1456"/>
          <w:tag w:val="1456"/>
          <w:id w:val="1273438064"/>
          <w:text w:multiLine="1"/>
        </w:sdtPr>
        <w:sdtEndPr/>
        <w:sdtContent>
          <w:r>
            <w:rPr>
              <w:rFonts w:ascii="Arial" w:hAnsi="Arial"/>
              <w:noProof w:val="0"/>
              <w:rtl/>
            </w:rPr>
            <w:t>05 נובמבר 2024</w:t>
          </w:r>
        </w:sdtContent>
      </w:sdt>
      <w:r>
        <w:rPr>
          <w:rFonts w:ascii="Arial" w:hAnsi="Arial"/>
          <w:noProof w:val="0"/>
          <w:rtl/>
        </w:rPr>
        <w:t>, בהעדר הצדדים.</w:t>
      </w:r>
    </w:p>
    <w:p w:rsidR="00C66BC1" w:rsidRDefault="00675DD9" w:rsidP="00C66BC1">
      <w:pPr>
        <w:tabs>
          <w:tab w:val="left" w:pos="2553"/>
        </w:tabs>
        <w:ind w:left="5040"/>
        <w:rPr>
          <w:rtl/>
        </w:rPr>
      </w:pPr>
      <w:sdt>
        <w:sdtPr>
          <w:rPr>
            <w:rtl/>
          </w:rPr>
          <w:alias w:val="2045"/>
          <w:tag w:val="2045"/>
          <w:id w:val="1624576112"/>
          <w:placeholder>
            <w:docPart w:val="872E6E2B0FE54ABF9B31554C878B74F4"/>
          </w:placeholder>
          <w:showingPlcHdr/>
          <w:text w:multiLine="1"/>
        </w:sdtPr>
        <w:sdtEndPr/>
        <w:sdtContent>
          <w:r w:rsidR="00C66BC1">
            <w:rPr>
              <w:rtl/>
            </w:rPr>
            <w:t xml:space="preserve">     </w:t>
          </w:r>
        </w:sdtContent>
      </w:sdt>
    </w:p>
    <w:p w:rsidR="00C66BC1" w:rsidRDefault="00C66BC1" w:rsidP="00C66BC1">
      <w:pPr>
        <w:tabs>
          <w:tab w:val="left" w:pos="2553"/>
        </w:tabs>
      </w:pPr>
      <w:r>
        <w:rPr>
          <w:rtl/>
        </w:rPr>
        <w:tab/>
      </w:r>
      <w:r>
        <w:rPr>
          <w:rtl/>
        </w:rPr>
        <w:tab/>
      </w:r>
      <w:r>
        <w:rPr>
          <w:rtl/>
        </w:rPr>
        <w:tab/>
      </w:r>
      <w:r>
        <w:rPr>
          <w:rtl/>
        </w:rPr>
        <w:tab/>
        <w:t xml:space="preserve">        </w:t>
      </w:r>
      <w:sdt>
        <w:sdtPr>
          <w:rPr>
            <w:rtl/>
          </w:rPr>
          <w:alias w:val="MergeField"/>
          <w:tag w:val="1237"/>
          <w:id w:val="-1478992146"/>
        </w:sdtPr>
        <w:sdtEndPr/>
        <w:sdtContent>
          <w:r w:rsidR="004D55B9">
            <w:drawing>
              <wp:inline distT="0" distB="0" distL="0" distR="0" wp14:editId="50D07946">
                <wp:extent cx="1333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838200"/>
                        </a:xfrm>
                        <a:prstGeom prst="rect">
                          <a:avLst/>
                        </a:prstGeom>
                      </pic:spPr>
                    </pic:pic>
                  </a:graphicData>
                </a:graphic>
              </wp:inline>
            </w:drawing>
          </w:r>
        </w:sdtContent>
      </w:sdt>
    </w:p>
    <w:p w:rsidR="00C66BC1" w:rsidRDefault="00C66BC1" w:rsidP="00C66BC1">
      <w:pPr>
        <w:tabs>
          <w:tab w:val="left" w:pos="2553"/>
        </w:tabs>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נובמבר 2024</w:t>
          </w:r>
        </w:sdtContent>
      </w:sdt>
      <w:r w:rsidR="00005C8B">
        <w:rPr>
          <w:rFonts w:ascii="Arial" w:hAnsi="Arial"/>
          <w:noProof w:val="0"/>
          <w:rtl/>
        </w:rPr>
        <w:t>, בהעדר הצדדים.</w:t>
      </w:r>
    </w:p>
    <w:p w:rsidR="00C43648" w:rsidRDefault="00675DD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DD9" w:rsidRDefault="00675DD9">
      <w:r>
        <w:separator/>
      </w:r>
    </w:p>
  </w:endnote>
  <w:endnote w:type="continuationSeparator" w:id="0">
    <w:p w:rsidR="00675DD9" w:rsidRDefault="0067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03A" w:rsidRDefault="00FB203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B203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B203A">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03A" w:rsidRDefault="00FB203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DD9" w:rsidRDefault="00675DD9">
      <w:r>
        <w:separator/>
      </w:r>
    </w:p>
  </w:footnote>
  <w:footnote w:type="continuationSeparator" w:id="0">
    <w:p w:rsidR="00675DD9" w:rsidRDefault="00675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03A" w:rsidRDefault="00FB20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D87F29">
      <w:trPr>
        <w:trHeight w:hRule="exact" w:val="570"/>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rsidTr="00D87F29">
      <w:trPr>
        <w:trHeight w:val="337"/>
        <w:jc w:val="center"/>
      </w:trPr>
      <w:tc>
        <w:tcPr>
          <w:tcW w:w="8505" w:type="dxa"/>
        </w:tcPr>
        <w:p w:rsidR="007D45E3" w:rsidRDefault="00675DD9"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9388-02-23</w:t>
              </w:r>
            </w:sdtContent>
          </w:sdt>
          <w:bookmarkEnd w:id="1"/>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131861_4</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03A" w:rsidRDefault="00FB20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B50E2"/>
    <w:multiLevelType w:val="hybridMultilevel"/>
    <w:tmpl w:val="72C4453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45EC4154"/>
    <w:multiLevelType w:val="hybridMultilevel"/>
    <w:tmpl w:val="738EAA8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795B2B"/>
    <w:multiLevelType w:val="hybridMultilevel"/>
    <w:tmpl w:val="855A51D2"/>
    <w:lvl w:ilvl="0" w:tplc="E2DA67CC">
      <w:start w:val="1"/>
      <w:numFmt w:val="decimal"/>
      <w:lvlText w:val="%1."/>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CE20522"/>
    <w:multiLevelType w:val="hybridMultilevel"/>
    <w:tmpl w:val="BB74CFDE"/>
    <w:lvl w:ilvl="0" w:tplc="238C3D26">
      <w:start w:val="1"/>
      <w:numFmt w:val="decimal"/>
      <w:lvlText w:val="%1."/>
      <w:lvlJc w:val="left"/>
      <w:pPr>
        <w:ind w:left="360" w:hanging="360"/>
      </w:pPr>
      <w:rPr>
        <w:rFonts w:ascii="David" w:hAnsi="David" w:cs="David" w:hint="default"/>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5465342"/>
    <w:multiLevelType w:val="hybridMultilevel"/>
    <w:tmpl w:val="994431E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781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78194&amp;lt;/CaseID&amp;gt;_x000d__x000a_        &amp;lt;CaseMonth&amp;gt;2&amp;lt;/CaseMonth&amp;gt;_x000d__x000a_        &amp;lt;CaseYear&amp;gt;2023&amp;lt;/CaseYear&amp;gt;_x000d__x000a_        &amp;lt;CaseNumber&amp;gt;9388&amp;lt;/CaseNumber&amp;gt;_x000d__x000a_        &amp;lt;NumeratorGroupID&amp;gt;1&amp;lt;/NumeratorGroupID&amp;gt;_x000d__x000a_        &amp;lt;CaseName&amp;gt;ריטר ואח&amp;#39; נ&amp;#39; האפוטרופוס הכללי מחוז חיפה והצפון ואח&amp;#39;&amp;lt;/CaseName&amp;gt;_x000d__x000a_        &amp;lt;CourtID&amp;gt;25&amp;lt;/CourtID&amp;gt;_x000d__x000a_        &amp;lt;CaseTypeID&amp;gt;86&amp;lt;/CaseTypeID&amp;gt;_x000d__x000a_        &amp;lt;CaseInterestID&amp;gt;161&amp;lt;/CaseInterestID&amp;gt;_x000d__x000a_        &amp;lt;CaseJudgeName&amp;gt;ליאת דהן 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388-02-23&amp;lt;/CaseDisplayIdentifier&amp;gt;_x000d__x000a_        &amp;lt;CaseTypeDesc&amp;gt;ת&amp;quot;ע&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10T09:15:00+02:00&amp;lt;/CasePreviousSessionDate&amp;gt;_x000d__x000a_        &amp;lt;CaseNextSessionDate&amp;gt;2024-12-16T12:00:00+02:00&amp;lt;/CaseNextSessionDate&amp;gt;_x000d__x000a_        &amp;lt;CaseNextDeterminingTask&amp;gt;140&amp;lt;/CaseNextDeterminingTask&amp;gt;_x000d__x000a_        &amp;lt;TemporaryAidStatus /&amp;gt;_x000d__x000a_        &amp;lt;CaseOpenDate&amp;gt;2023-02-03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5&amp;lt;/CaseNextSessionTypeID&amp;gt;_x000d__x000a_        &amp;lt;CasePreviousSessionTypeID&amp;gt;1&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78194&amp;lt;/CaseID&amp;gt;_x000d__x000a_        &amp;lt;CaseMonth&amp;gt;2&amp;lt;/CaseMonth&amp;gt;_x000d__x000a_        &amp;lt;CaseYear&amp;gt;2023&amp;lt;/CaseYear&amp;gt;_x000d__x000a_        &amp;lt;CaseNumber&amp;gt;9388&amp;lt;/CaseNumber&amp;gt;_x000d__x000a_        &amp;lt;NumeratorGroupID&amp;gt;1&amp;lt;/NumeratorGroupID&amp;gt;_x000d__x000a_        &amp;lt;CaseName&amp;gt;ריטר ואח&amp;#39; נ&amp;#39; האפוטרופוס הכללי מחוז חיפה והצפון ואח&amp;#39;&amp;lt;/CaseName&amp;gt;_x000d__x000a_        &amp;lt;CourtID&amp;gt;25&amp;lt;/CourtID&amp;gt;_x000d__x000a_        &amp;lt;CaseTypeID&amp;gt;86&amp;lt;/CaseTypeID&amp;gt;_x000d__x000a_        &amp;lt;CaseInterestID&amp;gt;161&amp;lt;/CaseInterestID&amp;gt;_x000d__x000a_        &amp;lt;CaseJudgeName&amp;gt;ליאת דהן 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388-02-23&amp;lt;/CaseDisplayIdentifier&amp;gt;_x000d__x000a_        &amp;lt;CaseTypeDesc&amp;gt;ת&amp;quot;ע&amp;lt;/CaseTypeDesc&amp;gt;_x000d__x000a_        &amp;lt;CourtDesc&amp;gt;שלום קריות&amp;lt;/CourtDesc&amp;gt;_x000d__x000a_        &amp;lt;CaseStageDesc&amp;gt;תיק אלקטרוני&amp;lt;/CaseStageDesc&amp;gt;_x000d__x000a_        &amp;lt;CaseNextDeterminingTask&amp;gt;140&amp;lt;/CaseNextDeterminingTask&amp;gt;_x000d__x000a_        &amp;lt;CaseOpenDate&amp;gt;2023-02-03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05T18:22:22.7986058+02:00&amp;lt;/DecisionStatusChangeDate&amp;gt;_x000d__x000a_        &amp;lt;DecisionSignatureDate&amp;gt;2024-11-05T18:22:22.7986058+02:00&amp;lt;/DecisionSignatureDate&amp;gt;_x000d__x000a_        &amp;lt;DecisionSignatureUserID&amp;gt;036317956@GOV.IL&amp;lt;/DecisionSignatureUserID&amp;gt;_x000d__x000a_        &amp;lt;DecisionCreateDate&amp;gt;2024-11-05T18:22:22.7986058+02:00&amp;lt;/DecisionCreateDate&amp;gt;_x000d__x000a_        &amp;lt;DecisionChangeDate&amp;gt;2024-11-05T18:22:22.7986058+02:00&amp;lt;/DecisionChangeDate&amp;gt;_x000d__x000a_        &amp;lt;DecisionChangeUserID&amp;gt;0363179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3179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795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97819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1"/>
    <w:docVar w:name="NGCS.TemplateCaseTypeID" w:val="86"/>
    <w:docVar w:name="NGCS.TemplateCategoryID" w:val="80"/>
    <w:docVar w:name="NGCS.TemplateCourtID" w:val="25"/>
    <w:docVar w:name="NGCS.TemplateProceedingID" w:val="3"/>
    <w:docVar w:name="SelectedDocumentID" w:val="458977212"/>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96E42"/>
    <w:rsid w:val="000B16C2"/>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7089"/>
    <w:rsid w:val="00180519"/>
    <w:rsid w:val="00191C82"/>
    <w:rsid w:val="001C4003"/>
    <w:rsid w:val="001D4DBF"/>
    <w:rsid w:val="001E75CA"/>
    <w:rsid w:val="002265FF"/>
    <w:rsid w:val="00234943"/>
    <w:rsid w:val="002643D5"/>
    <w:rsid w:val="00271B56"/>
    <w:rsid w:val="00281D0E"/>
    <w:rsid w:val="0028443A"/>
    <w:rsid w:val="002C344E"/>
    <w:rsid w:val="002C3F4A"/>
    <w:rsid w:val="002E75E9"/>
    <w:rsid w:val="00307A6A"/>
    <w:rsid w:val="00307C40"/>
    <w:rsid w:val="003136E0"/>
    <w:rsid w:val="00320433"/>
    <w:rsid w:val="003230C7"/>
    <w:rsid w:val="00327E50"/>
    <w:rsid w:val="0033597A"/>
    <w:rsid w:val="0034119E"/>
    <w:rsid w:val="00343D89"/>
    <w:rsid w:val="00362612"/>
    <w:rsid w:val="003663AC"/>
    <w:rsid w:val="0036743F"/>
    <w:rsid w:val="003715DD"/>
    <w:rsid w:val="003823E0"/>
    <w:rsid w:val="003A4521"/>
    <w:rsid w:val="003B3F99"/>
    <w:rsid w:val="003D1C8C"/>
    <w:rsid w:val="003F08F0"/>
    <w:rsid w:val="0040096C"/>
    <w:rsid w:val="00414F1F"/>
    <w:rsid w:val="004238DA"/>
    <w:rsid w:val="0043125D"/>
    <w:rsid w:val="0043502B"/>
    <w:rsid w:val="004443AC"/>
    <w:rsid w:val="00444B02"/>
    <w:rsid w:val="00451E28"/>
    <w:rsid w:val="00462C62"/>
    <w:rsid w:val="004649DD"/>
    <w:rsid w:val="00465D36"/>
    <w:rsid w:val="004B38A6"/>
    <w:rsid w:val="004C17EE"/>
    <w:rsid w:val="004C4BDF"/>
    <w:rsid w:val="004D1187"/>
    <w:rsid w:val="004D3AA0"/>
    <w:rsid w:val="004D55B9"/>
    <w:rsid w:val="004E1987"/>
    <w:rsid w:val="004E2E15"/>
    <w:rsid w:val="004E59F4"/>
    <w:rsid w:val="004E6E3C"/>
    <w:rsid w:val="00520898"/>
    <w:rsid w:val="00523621"/>
    <w:rsid w:val="00524986"/>
    <w:rsid w:val="005268F6"/>
    <w:rsid w:val="00534284"/>
    <w:rsid w:val="00547DB7"/>
    <w:rsid w:val="00557FE4"/>
    <w:rsid w:val="0057518F"/>
    <w:rsid w:val="005752DF"/>
    <w:rsid w:val="005F4F09"/>
    <w:rsid w:val="006101A8"/>
    <w:rsid w:val="0061431B"/>
    <w:rsid w:val="00622BAA"/>
    <w:rsid w:val="006306CF"/>
    <w:rsid w:val="0064315F"/>
    <w:rsid w:val="00644E9A"/>
    <w:rsid w:val="00651728"/>
    <w:rsid w:val="00671BD5"/>
    <w:rsid w:val="00675DD9"/>
    <w:rsid w:val="006805C1"/>
    <w:rsid w:val="00686C21"/>
    <w:rsid w:val="006931C1"/>
    <w:rsid w:val="00694556"/>
    <w:rsid w:val="006B00D5"/>
    <w:rsid w:val="006C30C5"/>
    <w:rsid w:val="006C4820"/>
    <w:rsid w:val="006D3B31"/>
    <w:rsid w:val="006E0D96"/>
    <w:rsid w:val="006E1A53"/>
    <w:rsid w:val="006E26D4"/>
    <w:rsid w:val="006F56E6"/>
    <w:rsid w:val="00704EDA"/>
    <w:rsid w:val="00721122"/>
    <w:rsid w:val="007500EC"/>
    <w:rsid w:val="00753019"/>
    <w:rsid w:val="00754801"/>
    <w:rsid w:val="00761441"/>
    <w:rsid w:val="0078559D"/>
    <w:rsid w:val="00795365"/>
    <w:rsid w:val="007A351D"/>
    <w:rsid w:val="007A358C"/>
    <w:rsid w:val="007B7765"/>
    <w:rsid w:val="007C5BDD"/>
    <w:rsid w:val="007D45E3"/>
    <w:rsid w:val="007D7946"/>
    <w:rsid w:val="007E6115"/>
    <w:rsid w:val="007F4609"/>
    <w:rsid w:val="00814468"/>
    <w:rsid w:val="008176A1"/>
    <w:rsid w:val="00820005"/>
    <w:rsid w:val="00844318"/>
    <w:rsid w:val="0086061C"/>
    <w:rsid w:val="00863F5D"/>
    <w:rsid w:val="00870890"/>
    <w:rsid w:val="00873602"/>
    <w:rsid w:val="00875D12"/>
    <w:rsid w:val="00881CCE"/>
    <w:rsid w:val="0088479D"/>
    <w:rsid w:val="00890B42"/>
    <w:rsid w:val="00896889"/>
    <w:rsid w:val="00897DAF"/>
    <w:rsid w:val="008A4421"/>
    <w:rsid w:val="008A53FC"/>
    <w:rsid w:val="008B33FD"/>
    <w:rsid w:val="008C14F4"/>
    <w:rsid w:val="008C5714"/>
    <w:rsid w:val="008D10B2"/>
    <w:rsid w:val="008E276B"/>
    <w:rsid w:val="008E5165"/>
    <w:rsid w:val="00903896"/>
    <w:rsid w:val="00906F3D"/>
    <w:rsid w:val="00914EE2"/>
    <w:rsid w:val="0094424E"/>
    <w:rsid w:val="00946447"/>
    <w:rsid w:val="00955642"/>
    <w:rsid w:val="009622DF"/>
    <w:rsid w:val="0096493F"/>
    <w:rsid w:val="00967DFF"/>
    <w:rsid w:val="00981493"/>
    <w:rsid w:val="00994341"/>
    <w:rsid w:val="00996935"/>
    <w:rsid w:val="009C216C"/>
    <w:rsid w:val="009D0B6F"/>
    <w:rsid w:val="009D1A48"/>
    <w:rsid w:val="009E1CE7"/>
    <w:rsid w:val="009E4EA5"/>
    <w:rsid w:val="009F164B"/>
    <w:rsid w:val="009F323C"/>
    <w:rsid w:val="00A3392B"/>
    <w:rsid w:val="00A7210A"/>
    <w:rsid w:val="00A74522"/>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66CB"/>
    <w:rsid w:val="00B13A84"/>
    <w:rsid w:val="00B5356E"/>
    <w:rsid w:val="00B65356"/>
    <w:rsid w:val="00B809AD"/>
    <w:rsid w:val="00B80CBD"/>
    <w:rsid w:val="00B83410"/>
    <w:rsid w:val="00B86096"/>
    <w:rsid w:val="00B964D9"/>
    <w:rsid w:val="00BA0A7C"/>
    <w:rsid w:val="00BA1533"/>
    <w:rsid w:val="00BA517C"/>
    <w:rsid w:val="00BB3D05"/>
    <w:rsid w:val="00BB73BE"/>
    <w:rsid w:val="00BC2D89"/>
    <w:rsid w:val="00BD6531"/>
    <w:rsid w:val="00BE05B2"/>
    <w:rsid w:val="00BF1908"/>
    <w:rsid w:val="00BF3CF3"/>
    <w:rsid w:val="00C22D93"/>
    <w:rsid w:val="00C23458"/>
    <w:rsid w:val="00C31120"/>
    <w:rsid w:val="00C34482"/>
    <w:rsid w:val="00C43648"/>
    <w:rsid w:val="00C50A9F"/>
    <w:rsid w:val="00C642FA"/>
    <w:rsid w:val="00C66BC1"/>
    <w:rsid w:val="00C978D1"/>
    <w:rsid w:val="00CC7622"/>
    <w:rsid w:val="00CD2EC9"/>
    <w:rsid w:val="00CD44C0"/>
    <w:rsid w:val="00CD608F"/>
    <w:rsid w:val="00CE2DB4"/>
    <w:rsid w:val="00CF0E56"/>
    <w:rsid w:val="00CF6BB7"/>
    <w:rsid w:val="00D04AA4"/>
    <w:rsid w:val="00D07C32"/>
    <w:rsid w:val="00D27982"/>
    <w:rsid w:val="00D33B86"/>
    <w:rsid w:val="00D44968"/>
    <w:rsid w:val="00D53924"/>
    <w:rsid w:val="00D55D0C"/>
    <w:rsid w:val="00D87F29"/>
    <w:rsid w:val="00D96D8C"/>
    <w:rsid w:val="00DA6649"/>
    <w:rsid w:val="00DA67CE"/>
    <w:rsid w:val="00DB5FCC"/>
    <w:rsid w:val="00DC1259"/>
    <w:rsid w:val="00DC1994"/>
    <w:rsid w:val="00DC1BD2"/>
    <w:rsid w:val="00DC2571"/>
    <w:rsid w:val="00DC487C"/>
    <w:rsid w:val="00DE1E7D"/>
    <w:rsid w:val="00DE6BF6"/>
    <w:rsid w:val="00E04E84"/>
    <w:rsid w:val="00E1068A"/>
    <w:rsid w:val="00E2466E"/>
    <w:rsid w:val="00E25884"/>
    <w:rsid w:val="00E25B55"/>
    <w:rsid w:val="00E31C2B"/>
    <w:rsid w:val="00E5426A"/>
    <w:rsid w:val="00E54642"/>
    <w:rsid w:val="00E54CD9"/>
    <w:rsid w:val="00E5776A"/>
    <w:rsid w:val="00E613B0"/>
    <w:rsid w:val="00E6443A"/>
    <w:rsid w:val="00E80CBE"/>
    <w:rsid w:val="00E962E3"/>
    <w:rsid w:val="00EB6C79"/>
    <w:rsid w:val="00EC37E9"/>
    <w:rsid w:val="00F038D8"/>
    <w:rsid w:val="00F05D4A"/>
    <w:rsid w:val="00F06995"/>
    <w:rsid w:val="00F13623"/>
    <w:rsid w:val="00F17F76"/>
    <w:rsid w:val="00F23F71"/>
    <w:rsid w:val="00F44D1D"/>
    <w:rsid w:val="00F62FCA"/>
    <w:rsid w:val="00F82806"/>
    <w:rsid w:val="00F84B6D"/>
    <w:rsid w:val="00F957E8"/>
    <w:rsid w:val="00FA311A"/>
    <w:rsid w:val="00FA5FDA"/>
    <w:rsid w:val="00FB203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66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178054">
      <w:bodyDiv w:val="1"/>
      <w:marLeft w:val="0"/>
      <w:marRight w:val="0"/>
      <w:marTop w:val="0"/>
      <w:marBottom w:val="0"/>
      <w:divBdr>
        <w:top w:val="none" w:sz="0" w:space="0" w:color="auto"/>
        <w:left w:val="none" w:sz="0" w:space="0" w:color="auto"/>
        <w:bottom w:val="none" w:sz="0" w:space="0" w:color="auto"/>
        <w:right w:val="none" w:sz="0" w:space="0" w:color="auto"/>
      </w:divBdr>
    </w:div>
    <w:div w:id="869687921">
      <w:bodyDiv w:val="1"/>
      <w:marLeft w:val="0"/>
      <w:marRight w:val="0"/>
      <w:marTop w:val="0"/>
      <w:marBottom w:val="0"/>
      <w:divBdr>
        <w:top w:val="none" w:sz="0" w:space="0" w:color="auto"/>
        <w:left w:val="none" w:sz="0" w:space="0" w:color="auto"/>
        <w:bottom w:val="none" w:sz="0" w:space="0" w:color="auto"/>
        <w:right w:val="none" w:sz="0" w:space="0" w:color="auto"/>
      </w:divBdr>
    </w:div>
    <w:div w:id="10239416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7896720">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9458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837D2" w:rsidP="006837D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2A56A9" w:rsidP="002A56A9">
          <w:pPr>
            <w:pStyle w:val="29BBD408062D41728D690A1D9BD5B6027"/>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
      <w:docPartPr>
        <w:name w:val="872E6E2B0FE54ABF9B31554C878B74F4"/>
        <w:category>
          <w:name w:val="כללי"/>
          <w:gallery w:val="placeholder"/>
        </w:category>
        <w:types>
          <w:type w:val="bbPlcHdr"/>
        </w:types>
        <w:behaviors>
          <w:behavior w:val="content"/>
        </w:behaviors>
        <w:guid w:val="{C318C236-3A4C-4FAC-81E2-3B1CF0A797EA}"/>
      </w:docPartPr>
      <w:docPartBody>
        <w:p w:rsidR="005D6891" w:rsidRDefault="006837D2" w:rsidP="006837D2">
          <w:pPr>
            <w:pStyle w:val="872E6E2B0FE54ABF9B31554C878B74F4"/>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D6891"/>
    <w:rsid w:val="006837D2"/>
    <w:rsid w:val="00746837"/>
    <w:rsid w:val="00793995"/>
    <w:rsid w:val="007C6F98"/>
    <w:rsid w:val="007E254A"/>
    <w:rsid w:val="0084629B"/>
    <w:rsid w:val="0086433F"/>
    <w:rsid w:val="00866760"/>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837D2"/>
    <w:pPr>
      <w:bidi/>
      <w:spacing w:after="0" w:line="240" w:lineRule="auto"/>
    </w:pPr>
    <w:rPr>
      <w:rFonts w:ascii="Times New Roman" w:eastAsia="Times New Roman" w:hAnsi="Times New Roman" w:cs="David"/>
      <w:noProof/>
      <w:sz w:val="24"/>
      <w:szCs w:val="24"/>
    </w:rPr>
  </w:style>
  <w:style w:type="paragraph" w:customStyle="1" w:styleId="A2920EDC0BAD4ED795AD73F085C5A96C">
    <w:name w:val="A2920EDC0BAD4ED795AD73F085C5A96C"/>
    <w:rsid w:val="006837D2"/>
    <w:pPr>
      <w:bidi/>
      <w:spacing w:after="160" w:line="259" w:lineRule="auto"/>
    </w:pPr>
  </w:style>
  <w:style w:type="paragraph" w:customStyle="1" w:styleId="EB873EAC2F42483A90EE50F60744464A">
    <w:name w:val="EB873EAC2F42483A90EE50F60744464A"/>
    <w:rsid w:val="006837D2"/>
    <w:pPr>
      <w:bidi/>
      <w:spacing w:after="160" w:line="259" w:lineRule="auto"/>
    </w:pPr>
  </w:style>
  <w:style w:type="paragraph" w:customStyle="1" w:styleId="5E32FFE997CF4C3E8DC3A8816BBCBDEF">
    <w:name w:val="5E32FFE997CF4C3E8DC3A8816BBCBDEF"/>
    <w:rsid w:val="006837D2"/>
    <w:pPr>
      <w:bidi/>
      <w:spacing w:after="160" w:line="259" w:lineRule="auto"/>
    </w:pPr>
  </w:style>
  <w:style w:type="paragraph" w:customStyle="1" w:styleId="CF90130B8813471A8A9318D1793018A1">
    <w:name w:val="CF90130B8813471A8A9318D1793018A1"/>
    <w:rsid w:val="006837D2"/>
    <w:pPr>
      <w:bidi/>
      <w:spacing w:after="160" w:line="259" w:lineRule="auto"/>
    </w:pPr>
  </w:style>
  <w:style w:type="paragraph" w:customStyle="1" w:styleId="4E05D0B19310412A860D528FDEECBF04">
    <w:name w:val="4E05D0B19310412A860D528FDEECBF04"/>
    <w:rsid w:val="006837D2"/>
    <w:pPr>
      <w:bidi/>
      <w:spacing w:after="160" w:line="259" w:lineRule="auto"/>
    </w:pPr>
  </w:style>
  <w:style w:type="paragraph" w:customStyle="1" w:styleId="266069CDD8524144AEB9A328CA990F98">
    <w:name w:val="266069CDD8524144AEB9A328CA990F98"/>
    <w:rsid w:val="006837D2"/>
    <w:pPr>
      <w:bidi/>
      <w:spacing w:after="160" w:line="259" w:lineRule="auto"/>
    </w:pPr>
  </w:style>
  <w:style w:type="paragraph" w:customStyle="1" w:styleId="54DA202A9B8245CD94A074EE7A026D83">
    <w:name w:val="54DA202A9B8245CD94A074EE7A026D83"/>
    <w:rsid w:val="006837D2"/>
    <w:pPr>
      <w:bidi/>
      <w:spacing w:after="160" w:line="259" w:lineRule="auto"/>
    </w:pPr>
  </w:style>
  <w:style w:type="paragraph" w:customStyle="1" w:styleId="E2E57784F4FE4130AD2D151D73E690F0">
    <w:name w:val="E2E57784F4FE4130AD2D151D73E690F0"/>
    <w:rsid w:val="006837D2"/>
    <w:pPr>
      <w:bidi/>
      <w:spacing w:after="160" w:line="259" w:lineRule="auto"/>
    </w:pPr>
  </w:style>
  <w:style w:type="paragraph" w:customStyle="1" w:styleId="08305AD112D84A128183AC3C72840824">
    <w:name w:val="08305AD112D84A128183AC3C72840824"/>
    <w:rsid w:val="006837D2"/>
    <w:pPr>
      <w:bidi/>
      <w:spacing w:after="160" w:line="259" w:lineRule="auto"/>
    </w:pPr>
  </w:style>
  <w:style w:type="paragraph" w:customStyle="1" w:styleId="32C97792C3814F3E89F8630BA0C53D8D">
    <w:name w:val="32C97792C3814F3E89F8630BA0C53D8D"/>
    <w:rsid w:val="006837D2"/>
    <w:pPr>
      <w:bidi/>
      <w:spacing w:after="160" w:line="259" w:lineRule="auto"/>
    </w:pPr>
  </w:style>
  <w:style w:type="paragraph" w:customStyle="1" w:styleId="842B2D2F95524FA98BB51CE1F01BE522">
    <w:name w:val="842B2D2F95524FA98BB51CE1F01BE522"/>
    <w:rsid w:val="006837D2"/>
    <w:pPr>
      <w:bidi/>
      <w:spacing w:after="160" w:line="259" w:lineRule="auto"/>
    </w:pPr>
  </w:style>
  <w:style w:type="paragraph" w:customStyle="1" w:styleId="872E6E2B0FE54ABF9B31554C878B74F4">
    <w:name w:val="872E6E2B0FE54ABF9B31554C878B74F4"/>
    <w:rsid w:val="006837D2"/>
    <w:pPr>
      <w:bidi/>
      <w:spacing w:after="160" w:line="259" w:lineRule="auto"/>
    </w:pPr>
  </w:style>
  <w:style w:type="paragraph" w:customStyle="1" w:styleId="4C1412BC33664B6381BF87A85EE7C7DB">
    <w:name w:val="4C1412BC33664B6381BF87A85EE7C7DB"/>
    <w:rsid w:val="006837D2"/>
    <w:pPr>
      <w:bidi/>
      <w:spacing w:after="160" w:line="259" w:lineRule="auto"/>
    </w:pPr>
  </w:style>
  <w:style w:type="paragraph" w:customStyle="1" w:styleId="CBEBB70F033A4C608D3BBB21CCFB0221">
    <w:name w:val="CBEBB70F033A4C608D3BBB21CCFB0221"/>
    <w:rsid w:val="006837D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גל חכים</FullName>
        <FirstName>גל</FirstName>
        <LastName>חכים</LastName>
        <PartyPropertyName/>
        <AuthenticationTypeAndNumber>מ.ר. 51315</AuthenticationTypeAndNumber>
        <RepresentatedOrRepresentativesNames>דינה שחף</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252100515</CasePartyID>
        <PartyTypeID>2</PartyTypeID>
        <ActivityStatusID>1</ActivityStatusID>
        <PartyAliasID>21</PartyAliasID>
        <PartyAliasName>בא כוח נתבעים</PartyAliasName>
        <LegalEntityID>33131057</LegalEntityID>
        <CaseLegalEntityID>123241359</CaseLegalEntityID>
        <AuthenticationTypeID>4</AuthenticationTypeID>
        <AuthenticationTypeName>מ.ר.</AuthenticationTypeName>
        <LegalEntityNumber>51315</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ת.ד 88 צורית </FullAddress>
        <EmailAddress>gul5@walla.co.il</EmailAddress>
        <MotionID>0</MotionID>
        <CasePleaID>0</CasePleaID>
        <LinkedCaseID>0</LinkedCaseID>
        <PartyID>2</PartyID>
        <CasePartyCategoryID>2</CasePartyCategoryID>
        <LegalEntityAddressID>75140598</LegalEntityAddressID>
        <LegalEntityEmailAddressID>67838672</LegalEntityEmailAddressID>
        <PleaTypeID>253</PleaTypeID>
        <LawyerOfficeName>משרד עו"ד גל חכים</LawyerOfficeName>
        <LawyerOfficeID>33131058</LawyerOfficeID>
        <GroupPartyAlias/>
        <IsConverted>false</IsConverted>
        <LegalEntityNameID>34921428</LegalEntityNameID>
        <RepresentatedNamesOfAssistant/>
        <LegalEntityTypeID>4</LegalEntityTypeID>
        <IsVerdictExists>false</IsVerdictExists>
        <IsAsirAzir>false</IsAsirAzir>
        <MainAndSecSpec/>
        <IsPublicationProhibited>false</IsPublicationProhibited>
        <PublicationProhibitedFullName>גל חכים</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אמנון ריטר</FullName>
        <FirstName>אמנון</FirstName>
        <LastName>ריטר</LastName>
        <PartyPropertyName/>
        <AuthenticationTypeAndNumber>ת"ז 054136627</AuthenticationTypeAndNumber>
        <RepresentatedOrRepresentativesNames>גלעד כצמן</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251531195</CasePartyID>
        <PartyTypeID>1</PartyTypeID>
        <ActivityStatusID>1</ActivityStatusID>
        <PartyAliasID>1</PartyAliasID>
        <PartyAliasName>תובע</PartyAliasName>
        <OrdinalNumber>1</OrdinalNumber>
        <LegalEntityID>81015366</LegalEntityID>
        <CaseLegalEntityID>123065674</CaseLegalEntityID>
        <AuthenticationTypeID>1</AuthenticationTypeID>
        <AuthenticationTypeName>ת"ז</AuthenticationTypeName>
        <LegalEntityNumber>054136627</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FatherName/>
        <LinkedCaseID>0</LinkedCaseID>
        <PartyID>1</PartyID>
        <CasePartyCategoryID>2</CasePartyCategoryID>
        <GrandfatherName/>
        <FictitiousPoliceNumber/>
        <PleaTypeID>253</PleaTypeID>
        <GroupPartyAlias>תובעים</GroupPartyAlias>
        <IsConverted>false</IsConverted>
        <LegalEntityRegisteredNameID>10223508</LegalEntityRegisteredNameID>
        <LegalEntityNameID>94372487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אמנון ריטר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גלעד כצמן</FullName>
        <FirstName>גלעד</FirstName>
        <LastName>כצמן</LastName>
        <PartyPropertyName/>
        <AuthenticationTypeAndNumber>מ.ר. 17964</AuthenticationTypeAndNumber>
        <RepresentatedOrRepresentativesNames>כרמלה וולטש, אמנון ריטר, משה רייטר</RepresentatedOrRepresentativesNames>
        <RepresentatedOrRepresentativesCount>3</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251531196</CasePartyID>
        <PartyTypeID>2</PartyTypeID>
        <ActivityStatusID>1</ActivityStatusID>
        <PartyAliasID>20</PartyAliasID>
        <PartyAliasName>בא כוח תובעים</PartyAliasName>
        <OrdinalNumber>1</OrdinalNumber>
        <LegalEntityID>385729</LegalEntityID>
        <CaseLegalEntityID>123065675</CaseLegalEntityID>
        <AuthenticationTypeID>4</AuthenticationTypeID>
        <AuthenticationTypeName>מ.ר.</AuthenticationTypeName>
        <LegalEntityNumber>17964</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LinkedCaseID>0</LinkedCaseID>
        <PartyID>1</PartyID>
        <CasePartyCategoryID>2</CasePartyCategoryID>
        <PleaTypeID>253</PleaTypeID>
        <LawyerOfficeName>משרד עו"ד: גלעד כצמן</LawyerOfficeName>
        <LawyerOfficeID>426373</LawyerOfficeID>
        <GroupPartyAlias/>
        <IsConverted>false</IsConverted>
        <LegalEntityNameID>6713</LegalEntityNameID>
        <RepresentatedNamesOfAssistant/>
        <LegalEntityTypeID>4</LegalEntityTypeID>
        <IsVerdictExists>false</IsVerdictExists>
        <IsAsirAzir>false</IsAsirAzir>
        <MainAndSecSpec/>
        <IsPublicationProhibited>false</IsPublicationProhibited>
        <PublicationProhibitedFullName>גלעד כצמן</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251531197</CasePartyID>
        <PartyTypeID>1</PartyTypeID>
        <ActivityStatusID>1</ActivityStatusID>
        <PartyAliasID>2</PartyAliasID>
        <PartyAliasName>נתבע</PartyAliasName>
        <OrdinalNumber>1</OrdinalNumber>
        <LegalEntityID>15841402</LegalEntityID>
        <CaseLegalEntityID>123065676</CaseLegalEntityID>
        <AuthenticationTypeID>13</AuthenticationTypeID>
        <AuthenticationTypeName>משרדי ממשלה</AuthenticationTypeName>
        <LegalEntityNumber>570000605</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253</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משה רייטר</FullName>
        <FirstName>משה</FirstName>
        <LastName>רייטר</LastName>
        <PartyPropertyName/>
        <AuthenticationTypeAndNumber>ת"ז 050489582</AuthenticationTypeAndNumber>
        <RepresentatedOrRepresentativesNames>גלעד כצמן</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251531428</CasePartyID>
        <PartyTypeID>1</PartyTypeID>
        <ActivityStatusID>1</ActivityStatusID>
        <PartyAliasID>1</PartyAliasID>
        <PartyAliasName>תובע</PartyAliasName>
        <OrdinalNumber>2</OrdinalNumber>
        <LegalEntityID>81015378</LegalEntityID>
        <CaseLegalEntityID>123065762</CaseLegalEntityID>
        <AuthenticationTypeID>1</AuthenticationTypeID>
        <AuthenticationTypeName>ת"ז</AuthenticationTypeName>
        <LegalEntityNumber>050489582</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FatherName>נתן</FatherName>
        <LinkedCaseID>0</LinkedCaseID>
        <PartyID>1</PartyID>
        <CasePartyCategoryID>2</CasePartyCategoryID>
        <PleaTypeID>253</PleaTypeID>
        <GroupPartyAlias>תובעים</GroupPartyAlias>
        <IsConverted>false</IsConverted>
        <LegalEntityRegisteredNameID>10223516</LegalEntityRegisteredNameID>
        <LegalEntityNameID>94372521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רייטר</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רות אליציה ריור (המנוח)</FullName>
        <FirstName>רות אליציה</FirstName>
        <LastName>ריור</LastName>
        <PartyPropertyID>12</PartyPropertyID>
        <PartyPropertyName/>
        <AuthenticationTypeAndNumber>ת"ז 064759681</AuthenticationTypeAndNumber>
        <RepresentatedOrRepresentativesNames/>
        <RepresentatedOrRepresentativesCount>0</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251531198</CasePartyID>
        <PartyTypeID>1</PartyTypeID>
        <ActivityStatusID>1</ActivityStatusID>
        <PartyAliasID>2</PartyAliasID>
        <PartyAliasName>נתבע</PartyAliasName>
        <OrdinalNumber>2</OrdinalNumber>
        <LegalEntityID>81015220</LegalEntityID>
        <CaseLegalEntityID>123065677</CaseLegalEntityID>
        <AuthenticationTypeID>1</AuthenticationTypeID>
        <AuthenticationTypeName>ת"ז</AuthenticationTypeName>
        <LegalEntityNumber>064759681</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LinkedCaseID>0</LinkedCaseID>
        <PartyID>2</PartyID>
        <CasePartyCategoryID>2</CasePartyCategoryID>
        <PleaTypeID>253</PleaTypeID>
        <GroupPartyAlias>נתבעים</GroupPartyAlias>
        <IsConverted>false</IsConverted>
        <LegalEntityNameID>94372488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רות אליציה ריור (המנוח)</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כרמלה וולטש</FullName>
        <FirstName>כרמלה</FirstName>
        <LastName>וולטש</LastName>
        <PartyPropertyName/>
        <AuthenticationTypeAndNumber>ת"ז 064852379</AuthenticationTypeAndNumber>
        <RepresentatedOrRepresentativesNames>גלעד כצמן</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251531477</CasePartyID>
        <PartyTypeID>1</PartyTypeID>
        <ActivityStatusID>1</ActivityStatusID>
        <PartyAliasID>1</PartyAliasID>
        <PartyAliasName>תובע</PartyAliasName>
        <OrdinalNumber>3</OrdinalNumber>
        <LegalEntityID>81015384</LegalEntityID>
        <CaseLegalEntityID>123065793</CaseLegalEntityID>
        <AuthenticationTypeID>1</AuthenticationTypeID>
        <AuthenticationTypeName>ת"ז</AuthenticationTypeName>
        <LegalEntityNumber>064852379</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LinkedCaseID>0</LinkedCaseID>
        <PartyID>1</PartyID>
        <CasePartyCategoryID>2</CasePartyCategoryID>
        <PleaTypeID>253</PleaTypeID>
        <GroupPartyAlias>תובעים</GroupPartyAlias>
        <IsConverted>false</IsConverted>
        <LegalEntityNameID>94372532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כרמלה וולטש</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דינה שחף</FullName>
        <FirstName>דינה</FirstName>
        <LastName>שחף</LastName>
        <PartyPropertyName/>
        <AuthenticationTypeAndNumber>ת"ז 064852387</AuthenticationTypeAndNumber>
        <RepresentatedOrRepresentativesNames>גל חכים</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251943651</CasePartyID>
        <PartyTypeID>1</PartyTypeID>
        <ActivityStatusID>1</ActivityStatusID>
        <PartyAliasID>2</PartyAliasID>
        <PartyAliasName>נתבע</PartyAliasName>
        <OrdinalNumber>3</OrdinalNumber>
        <LegalEntityID>81015219</LegalEntityID>
        <CaseLegalEntityID>123192076</CaseLegalEntityID>
        <AuthenticationTypeID>1</AuthenticationTypeID>
        <AuthenticationTypeName>ת"ז</AuthenticationTypeName>
        <LegalEntityNumber>064852387</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FatherName>סטניסלב</FatherName>
        <LinkedCaseID>0</LinkedCaseID>
        <PartyID>2</PartyID>
        <CasePartyCategoryID>2</CasePartyCategoryID>
        <GrandfatherName/>
        <PleaTypeID>253</PleaTypeID>
        <GroupPartyAlias>נתבעים</GroupPartyAlias>
        <IsConverted>false</IsConverted>
        <LegalEntityRegisteredNameID>10223425</LegalEntityRegisteredNameID>
        <LegalEntityNameID>94420749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דינה שחף</PublicationProhibitedFullName>
      </CaseParties>
    </CasePartiesSelectionDS>
    <DecisionName>החלטה  שניתנה ע"י  ליאת דהן חיון</DecisionName>
    <CourtDisplayName>בית משפט לענייני משפחה בקריות</CourtDisplayName>
    <IsCaseJudgePanel>false</IsCaseJudgePanel>
    <DecisionSignatureDate>2024-11-05T18:22:22.7986058+02:00</DecisionSignatureDate>
    <OpenCaseDate>2023-02-03T07:00:00+02:00</OpenCaseDate>
    <CaseFeeSum>0.000</CaseFeeSum>
    <ExternalCaseNumber>131861_4</ExternalCaseNumber>
    <DecisionTypeID>1</DecisionTypeID>
    <DecisionSignatureUserName>ליאת דהן חיון</DecisionSignatureUserName>
    <DecisionSignatureDateHebrew>2024-11-05T18:22:22.7986058+02:00</DecisionSignatureDateHebrew>
    <DecisionWriterID>036317956@GOV.IL</DecisionWriterID>
    <CourtAddress>רח' דרך עכו 194, קריית ביאליק 27232</CourtAddress>
    <IsAutoTextInCaseExist>false</IsAutoTextInCaseExist>
    <DecisionSignatureRoleName>שופט</DecisionSignatureRoleName>
    <DecisionSignatureUserTitleName>שופטת</DecisionSignatureUserTitleName>
    <InMatterOfDescription>המנוח</InMatterOfDescription>
    <CaseName>ריטר ואח' נ' האפוטרופוס הכללי מחוז חיפה והצפון ואח'</CaseName>
    <DecisionNumberInCase>12</DecisionNumberInCase>
  </dt_Decision>
  <dt_DecisionCase>
    <DecisionID>0</DecisionID>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גל חכים</FullName>
        <FirstName>גל</FirstName>
        <LastName>חכים</LastName>
        <PartyPropertyName/>
        <AuthenticationTypeAndNumber>מ.ר. 51315</AuthenticationTypeAndNumber>
        <RepresentatedOrRepresentativesNames>דינה שחף</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252100515</CasePartyID>
        <PartyTypeID>2</PartyTypeID>
        <ActivityStatusID>1</ActivityStatusID>
        <PartyAliasID>21</PartyAliasID>
        <PartyAliasName>בא כוח נתבעים</PartyAliasName>
        <LegalEntityID>33131057</LegalEntityID>
        <CaseLegalEntityID>123241359</CaseLegalEntityID>
        <AuthenticationTypeID>4</AuthenticationTypeID>
        <AuthenticationTypeName>מ.ר.</AuthenticationTypeName>
        <LegalEntityNumber>51315</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ת.ד 88 צורית </FullAddress>
        <EmailAddress>gul5@walla.co.il</EmailAddress>
        <MotionID>0</MotionID>
        <CasePleaID>0</CasePleaID>
        <LinkedCaseID>0</LinkedCaseID>
        <PartyID>2</PartyID>
        <CasePartyCategoryID>2</CasePartyCategoryID>
        <LegalEntityAddressID>75140598</LegalEntityAddressID>
        <LegalEntityEmailAddressID>67838672</LegalEntityEmailAddressID>
        <PleaTypeID>253</PleaTypeID>
        <LawyerOfficeName>משרד עו"ד גל חכים</LawyerOfficeName>
        <LawyerOfficeID>33131058</LawyerOfficeID>
        <GroupPartyAlias/>
        <IsConverted>false</IsConverted>
        <LegalEntityNameID>34921428</LegalEntityNameID>
        <RepresentatedNamesOfAssistant/>
        <LegalEntityTypeID>4</LegalEntityTypeID>
        <IsVerdictExists>false</IsVerdictExists>
        <IsAsirAzir>false</IsAsirAzir>
        <MainAndSecSpec/>
        <IsPublicationProhibited>false</IsPublicationProhibited>
        <PublicationProhibitedFullName>גל חכים</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אמנון ריטר</FullName>
        <FirstName>אמנון</FirstName>
        <LastName>ריטר</LastName>
        <PartyPropertyName/>
        <AuthenticationTypeAndNumber>ת"ז 054136627</AuthenticationTypeAndNumber>
        <RepresentatedOrRepresentativesNames>גלעד כצמן</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251531195</CasePartyID>
        <PartyTypeID>1</PartyTypeID>
        <ActivityStatusID>1</ActivityStatusID>
        <PartyAliasID>1</PartyAliasID>
        <PartyAliasName>תובע</PartyAliasName>
        <OrdinalNumber>1</OrdinalNumber>
        <LegalEntityID>81015366</LegalEntityID>
        <CaseLegalEntityID>123065674</CaseLegalEntityID>
        <AuthenticationTypeID>1</AuthenticationTypeID>
        <AuthenticationTypeName>ת"ז</AuthenticationTypeName>
        <LegalEntityNumber>054136627</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FatherName/>
        <LinkedCaseID>0</LinkedCaseID>
        <PartyID>1</PartyID>
        <CasePartyCategoryID>2</CasePartyCategoryID>
        <GrandfatherName/>
        <FictitiousPoliceNumber/>
        <PleaTypeID>253</PleaTypeID>
        <GroupPartyAlias>תובעים</GroupPartyAlias>
        <IsConverted>false</IsConverted>
        <LegalEntityRegisteredNameID>10223508</LegalEntityRegisteredNameID>
        <LegalEntityNameID>94372487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אמנון ריטר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גלעד כצמן</FullName>
        <FirstName>גלעד</FirstName>
        <LastName>כצמן</LastName>
        <PartyPropertyName/>
        <AuthenticationTypeAndNumber>מ.ר. 17964</AuthenticationTypeAndNumber>
        <RepresentatedOrRepresentativesNames>כרמלה וולטש, אמנון ריטר, משה רייטר</RepresentatedOrRepresentativesNames>
        <RepresentatedOrRepresentativesCount>3</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251531196</CasePartyID>
        <PartyTypeID>2</PartyTypeID>
        <ActivityStatusID>1</ActivityStatusID>
        <PartyAliasID>20</PartyAliasID>
        <PartyAliasName>בא כוח תובעים</PartyAliasName>
        <OrdinalNumber>1</OrdinalNumber>
        <LegalEntityID>385729</LegalEntityID>
        <CaseLegalEntityID>123065675</CaseLegalEntityID>
        <AuthenticationTypeID>4</AuthenticationTypeID>
        <AuthenticationTypeName>מ.ר.</AuthenticationTypeName>
        <LegalEntityNumber>17964</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LinkedCaseID>0</LinkedCaseID>
        <PartyID>1</PartyID>
        <CasePartyCategoryID>2</CasePartyCategoryID>
        <PleaTypeID>253</PleaTypeID>
        <LawyerOfficeName>משרד עו"ד: גלעד כצמן</LawyerOfficeName>
        <LawyerOfficeID>426373</LawyerOfficeID>
        <GroupPartyAlias/>
        <IsConverted>false</IsConverted>
        <LegalEntityNameID>6713</LegalEntityNameID>
        <RepresentatedNamesOfAssistant/>
        <LegalEntityTypeID>4</LegalEntityTypeID>
        <IsVerdictExists>false</IsVerdictExists>
        <IsAsirAzir>false</IsAsirAzir>
        <MainAndSecSpec/>
        <IsPublicationProhibited>false</IsPublicationProhibited>
        <PublicationProhibitedFullName>גלעד כצמן</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251531197</CasePartyID>
        <PartyTypeID>1</PartyTypeID>
        <ActivityStatusID>1</ActivityStatusID>
        <PartyAliasID>2</PartyAliasID>
        <PartyAliasName>נתבע</PartyAliasName>
        <OrdinalNumber>1</OrdinalNumber>
        <LegalEntityID>15841402</LegalEntityID>
        <CaseLegalEntityID>123065676</CaseLegalEntityID>
        <AuthenticationTypeID>13</AuthenticationTypeID>
        <AuthenticationTypeName>משרדי ממשלה</AuthenticationTypeName>
        <LegalEntityNumber>570000605</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253</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משה רייטר</FullName>
        <FirstName>משה</FirstName>
        <LastName>רייטר</LastName>
        <PartyPropertyName/>
        <AuthenticationTypeAndNumber>ת"ז 050489582</AuthenticationTypeAndNumber>
        <RepresentatedOrRepresentativesNames>גלעד כצמן</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251531428</CasePartyID>
        <PartyTypeID>1</PartyTypeID>
        <ActivityStatusID>1</ActivityStatusID>
        <PartyAliasID>1</PartyAliasID>
        <PartyAliasName>תובע</PartyAliasName>
        <OrdinalNumber>2</OrdinalNumber>
        <LegalEntityID>81015378</LegalEntityID>
        <CaseLegalEntityID>123065762</CaseLegalEntityID>
        <AuthenticationTypeID>1</AuthenticationTypeID>
        <AuthenticationTypeName>ת"ז</AuthenticationTypeName>
        <LegalEntityNumber>050489582</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FatherName>נתן</FatherName>
        <LinkedCaseID>0</LinkedCaseID>
        <PartyID>1</PartyID>
        <CasePartyCategoryID>2</CasePartyCategoryID>
        <PleaTypeID>253</PleaTypeID>
        <GroupPartyAlias>תובעים</GroupPartyAlias>
        <IsConverted>false</IsConverted>
        <LegalEntityRegisteredNameID>10223516</LegalEntityRegisteredNameID>
        <LegalEntityNameID>94372521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רייטר</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רות אליציה ריור (המנוח)</FullName>
        <FirstName>רות אליציה</FirstName>
        <LastName>ריור</LastName>
        <PartyPropertyID>12</PartyPropertyID>
        <PartyPropertyName/>
        <AuthenticationTypeAndNumber>ת"ז 064759681</AuthenticationTypeAndNumber>
        <RepresentatedOrRepresentativesNames/>
        <RepresentatedOrRepresentativesCount>0</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251531198</CasePartyID>
        <PartyTypeID>1</PartyTypeID>
        <ActivityStatusID>1</ActivityStatusID>
        <PartyAliasID>2</PartyAliasID>
        <PartyAliasName>נתבע</PartyAliasName>
        <OrdinalNumber>2</OrdinalNumber>
        <LegalEntityID>81015220</LegalEntityID>
        <CaseLegalEntityID>123065677</CaseLegalEntityID>
        <AuthenticationTypeID>1</AuthenticationTypeID>
        <AuthenticationTypeName>ת"ז</AuthenticationTypeName>
        <LegalEntityNumber>064759681</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LinkedCaseID>0</LinkedCaseID>
        <PartyID>2</PartyID>
        <CasePartyCategoryID>2</CasePartyCategoryID>
        <PleaTypeID>253</PleaTypeID>
        <GroupPartyAlias>נתבעים</GroupPartyAlias>
        <IsConverted>false</IsConverted>
        <LegalEntityNameID>94372488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רות אליציה ריור (המנוח)</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כרמלה וולטש</FullName>
        <FirstName>כרמלה</FirstName>
        <LastName>וולטש</LastName>
        <PartyPropertyName/>
        <AuthenticationTypeAndNumber>ת"ז 064852379</AuthenticationTypeAndNumber>
        <RepresentatedOrRepresentativesNames>גלעד כצמן</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251531477</CasePartyID>
        <PartyTypeID>1</PartyTypeID>
        <ActivityStatusID>1</ActivityStatusID>
        <PartyAliasID>1</PartyAliasID>
        <PartyAliasName>תובע</PartyAliasName>
        <OrdinalNumber>3</OrdinalNumber>
        <LegalEntityID>81015384</LegalEntityID>
        <CaseLegalEntityID>123065793</CaseLegalEntityID>
        <AuthenticationTypeID>1</AuthenticationTypeID>
        <AuthenticationTypeName>ת"ז</AuthenticationTypeName>
        <LegalEntityNumber>064852379</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LinkedCaseID>0</LinkedCaseID>
        <PartyID>1</PartyID>
        <CasePartyCategoryID>2</CasePartyCategoryID>
        <PleaTypeID>253</PleaTypeID>
        <GroupPartyAlias>תובעים</GroupPartyAlias>
        <IsConverted>false</IsConverted>
        <LegalEntityNameID>94372532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כרמלה וולטש</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דינה שחף</FullName>
        <FirstName>דינה</FirstName>
        <LastName>שחף</LastName>
        <PartyPropertyName/>
        <AuthenticationTypeAndNumber>ת"ז 064852387</AuthenticationTypeAndNumber>
        <RepresentatedOrRepresentativesNames>גל חכים</RepresentatedOrRepresentativesNames>
        <RepresentatedOrRepresentativesCount>1</RepresentatedOrRepresentativesCount>
        <InvitedBy/>
        <CaseID>79978194</CaseID>
        <CaseJudicialPersonPresentationDS>
          <CaseJudicalPersonActive>
            <CaseID>79978194</CaseID>
            <JudicialPersonID>036317956@GOV.IL</JudicialPersonID>
            <JudicialPersonTypeID>1</JudicialPersonTypeID>
            <JudicialTypeID>1</JudicialTypeID>
            <IsChairman>false</IsChairman>
            <TreatmentStartDate>2023-02-05T13:09:08.81+02:00</TreatmentStartDate>
            <TreatmentFinishDate>9999-12-31T23:59:59.997+02:00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251943651</CasePartyID>
        <PartyTypeID>1</PartyTypeID>
        <ActivityStatusID>1</ActivityStatusID>
        <PartyAliasID>2</PartyAliasID>
        <PartyAliasName>נתבע</PartyAliasName>
        <OrdinalNumber>3</OrdinalNumber>
        <LegalEntityID>81015219</LegalEntityID>
        <CaseLegalEntityID>123192076</CaseLegalEntityID>
        <AuthenticationTypeID>1</AuthenticationTypeID>
        <AuthenticationTypeName>ת"ז</AuthenticationTypeName>
        <LegalEntityNumber>064852387</LegalEntityNumber>
        <IsMainPartyType>true</IsMainPartyType>
        <CaseDisplayIdentifier>9388-02-23</CaseDisplayIdentifier>
        <CaseTypeID>86</CaseTypeID>
        <CaseTypeName>תיק עזבונות (ת"ע)</CaseTypeName>
        <CaseName>ריטר ואח' נ' האפוטרופוס הכללי מחוז חיפה והצפון ואח'</CaseName>
        <FullAddress/>
        <MotionID>0</MotionID>
        <CasePleaID>0</CasePleaID>
        <FatherName>סטניסלב</FatherName>
        <LinkedCaseID>0</LinkedCaseID>
        <PartyID>2</PartyID>
        <CasePartyCategoryID>2</CasePartyCategoryID>
        <GrandfatherName/>
        <PleaTypeID>253</PleaTypeID>
        <GroupPartyAlias>נתבעים</GroupPartyAlias>
        <IsConverted>false</IsConverted>
        <LegalEntityRegisteredNameID>10223425</LegalEntityRegisteredNameID>
        <LegalEntityNameID>94420749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דינה שחף</PublicationProhibitedFullName>
      </CaseParties>
    </CasePartiesSelectionDS>
    <CaseName>ריטר ואח' נ' האפוטרופוס הכללי מחוז חיפה והצפון ואח'</CaseName>
    <CaseDisplayIdentifier>9388-02-23</CaseDisplayIdentifier>
    <CaseInterestID>161</CaseInterestID>
    <CaseTypeShortName>ת"ע</CaseTypeShortName>
  </dt_DecisionCase>
  <dt_DecisionJudgePanel>
    <JudgeID>036317956@GOV.IL</JudgeID>
    <DisplayName>ליאת דהן חיון</DisplayName>
    <RoleName>שופט</RoleName>
    <UserTitleName>שופטת</UserTitleName>
  </dt_DecisionJudgePanel>
  <dt_LegalEntityDetails>
    <Fax>153-544438925</Fax>
    <Phone>04-8265457</Phone>
    <PartyID>2</PartyID>
    <PartyTypeID>2</PartyTypeID>
    <DecisionID>0</DecisionID>
    <StreetName>ת.ד 88</StreetName>
    <ZipCode>20104</ZipCode>
    <CityName>צורית</CityName>
    <FullName>גל חכים</FullName>
    <Email>gul5@walla.co.il</Email>
    <IsPublicationProhibited>false</IsPublicationProhibited>
  </dt_LegalEntityDetails>
  <dt_LegalEntityDetails>
    <PartyID>1</PartyID>
    <PartyTypeID>1</PartyTypeID>
    <DecisionID>0</DecisionID>
    <IsPublicationProhibited>false</IsPublicationProhibited>
  </dt_LegalEntityDetails>
  <dt_LegalEntityDetails>
    <PartyID>1</PartyID>
    <PartyTypeID>2</PartyTypeID>
    <DecisionID>0</DecisionID>
    <FullName>גלעד כצמן</FullName>
    <Email>misrad30@gmail.com</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ליאת דהן חיון</CaseJudicalPerson>
  </dt_CaseJudicalPersonActive>
  <dt_Sitting>
    <FutureSittingDate>2024-12-16T12:00:00+02:00</FutureSittingDate>
    <PreviousMeetingDate>2024-01-10T09:15:00+02:00</PreviousMeetingDate>
    <NextSittingTypeID>5</NextSittingTypeID>
    <PreviousSittingTypeID>1</PreviousSittingTypeID>
    <NextMeetingDisplayName>שופטת ליאת דהן חיון</NextMeetingDisplayName>
    <NextMeetingRoleName>שופט</NextMeetingRoleName>
    <NextMeetingUserTitleName>שופטת</NextMeetingUserTitleName>
    <NextMeetingUserUPN>036317956@GOV.IL</NextMeetingUserUPN>
    <PreviousMeetingDisplayName>שופטת ליאת דהן חיון</PreviousMeetingDisplayName>
    <PreviousMeetingRoleName>שופט</PreviousMeetingRoleName>
    <PreviousMeetingUserTitleName>שופטת</PreviousMeetingUserTitleName>
    <PreviousMeetingUserUPN>036317956@GOV.IL</PreviousMeetingUserUPN>
  </dt_Sitting>
  <dt_InMatterOfCase>
    <InMatterOfCaseID>114561</InMatterOfCaseID>
    <AuthenticationTypeID>1</AuthenticationTypeID>
    <AuthenticationNumber>064759681</AuthenticationNumber>
    <FirstName>רות אליציה</FirstName>
    <LastName>ריור</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CC6B5-8F78-4D19-8FA4-E5E09AB2D19E}">
  <ds:schemaRefs/>
</ds:datastoreItem>
</file>

<file path=customXml/itemProps2.xml><?xml version="1.0" encoding="utf-8"?>
<ds:datastoreItem xmlns:ds="http://schemas.openxmlformats.org/officeDocument/2006/customXml" ds:itemID="{64654F3F-C9F2-417C-9F79-ED35EFF68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1659</Words>
  <Characters>8297</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2024-12-05T08:30:00Z</dcterms:created>
  <dcterms:modified xsi:type="dcterms:W3CDTF">2024-12-05T08:30:00Z</dcterms:modified>
</cp:coreProperties>
</file>